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2023B4">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840C4B2" w:rsidR="00093CA9" w:rsidRDefault="00E40176" w:rsidP="00093CA9">
            <w:r>
              <w:t>Mintz</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6F8E00B" w:rsidR="00093CA9" w:rsidRDefault="00E40176" w:rsidP="00093CA9">
            <w:r>
              <w:t>California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4867622" w:rsidR="00093CA9" w:rsidRDefault="00FF42BC" w:rsidP="00093CA9">
            <w:r w:rsidRPr="00FF42BC">
              <w:t xml:space="preserve">Executive </w:t>
            </w:r>
            <w:r w:rsidR="00122015">
              <w:t>O</w:t>
            </w:r>
            <w:r w:rsidRPr="00FF42BC">
              <w:t>rder N-19-19</w:t>
            </w:r>
            <w:r w:rsidR="00643704">
              <w:t xml:space="preserve"> (“the Order”)</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0852DD3" w:rsidR="00093CA9" w:rsidRDefault="00E715A2" w:rsidP="00093CA9">
            <w:r w:rsidRPr="00E715A2">
              <w:t> </w:t>
            </w:r>
            <w:hyperlink r:id="rId19" w:history="1">
              <w:r w:rsidRPr="00E715A2">
                <w:rPr>
                  <w:rStyle w:val="Hyperlink"/>
                </w:rPr>
                <w:t>/web/20250616164102/https://catc.ca.gov/-/media/ctc-media/documents/ctc-codes/execorder-n-19-19-a11y.pdf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7AC22E6"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E44E6B4" w:rsidR="00093CA9" w:rsidRDefault="00F66D96"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235E3BA6" w:rsidR="00093CA9" w:rsidRDefault="00FF42BC"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0DF2414"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10B238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57CEA9F" w:rsidR="00093CA9" w:rsidRDefault="00616DAF" w:rsidP="00093CA9">
            <w:r>
              <w:t xml:space="preserve">The policy tool requires </w:t>
            </w:r>
            <w:r w:rsidR="00063B37">
              <w:t xml:space="preserve">every aspect of the </w:t>
            </w:r>
            <w:r w:rsidR="00E573D0">
              <w:t xml:space="preserve">Government of the State of </w:t>
            </w:r>
            <w:r>
              <w:t xml:space="preserve">California </w:t>
            </w:r>
            <w:r w:rsidR="00E573D0">
              <w:t xml:space="preserve">to </w:t>
            </w:r>
            <w:r w:rsidR="00063B37">
              <w:t>take action to reduce greenhouse gas emissions and mitigate the effects of climate change</w:t>
            </w:r>
            <w:r w:rsidR="00380A20">
              <w:t>, in alignment with California’s climate goals,</w:t>
            </w:r>
            <w:r w:rsidR="00063B37">
              <w:t xml:space="preserve"> while driving sustainable and inclusive economic growth. </w:t>
            </w:r>
            <w:r>
              <w:t xml:space="preserve">The policy tool </w:t>
            </w:r>
            <w:r w:rsidR="00063B37">
              <w:t xml:space="preserve">also </w:t>
            </w:r>
            <w:r w:rsidR="00567518">
              <w:t xml:space="preserve">lists specific actions to be taken by </w:t>
            </w:r>
            <w:r w:rsidR="00D84094">
              <w:t>several state agencies, including</w:t>
            </w:r>
            <w:r>
              <w:t xml:space="preserve"> the California Department of Finance</w:t>
            </w:r>
            <w:r w:rsidR="00063B37">
              <w:t>, the State Transportation Agency, the Department of General Services, and the California Air Resources Board</w:t>
            </w:r>
            <w:r w:rsidR="00567518">
              <w:t>.</w:t>
            </w:r>
            <w:r w:rsidR="00544173">
              <w:t xml:space="preserve"> </w:t>
            </w:r>
            <w:r w:rsidR="00D17DE1">
              <w:t>The Order specifically directs: (</w:t>
            </w:r>
            <w:proofErr w:type="spellStart"/>
            <w:r w:rsidR="00D17DE1">
              <w:t>i</w:t>
            </w:r>
            <w:proofErr w:type="spellEnd"/>
            <w:r w:rsidR="00D17DE1">
              <w:t xml:space="preserve">) the Department of Finance to create a Climate Investment Framework to direct the state’s $700 billion investment portfolio towards investments in companies and industry sectors that focus on clean energy technologies; (ii) the State Transportation Agency to leverage more than $5 billion in annual state transportation spending for construction, operations, and maintenance to help reverse increased fuel consumption and reduce greenhouse gas emissions from the transportation sector; (iii) the Department of General Services to leverage its management and ownership of the state’s buildings, vehicles, and other physical assets to minimize the state’s carbon footprint; and (iv) the California Air Resources Board to develop incentive programs to encourage the purchase and manufacturer of clean energy vehicles.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BE32EB3" w:rsidR="00093CA9" w:rsidRDefault="00BD6769"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9CB8B73" w:rsidR="00093CA9" w:rsidRPr="00173D7C" w:rsidRDefault="00BD6769" w:rsidP="00093CA9">
            <w:pPr>
              <w:rPr>
                <w:color w:val="000000" w:themeColor="text1"/>
              </w:rPr>
            </w:pPr>
            <w:r>
              <w:rPr>
                <w:color w:val="000000" w:themeColor="text1"/>
              </w:rPr>
              <w:t>2019</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4D756B5" w:rsidR="00093CA9" w:rsidRPr="00173D7C" w:rsidRDefault="00BD6769" w:rsidP="00093CA9">
            <w:pPr>
              <w:rPr>
                <w:color w:val="000000" w:themeColor="text1"/>
              </w:rPr>
            </w:pPr>
            <w:r>
              <w:rPr>
                <w:color w:val="000000" w:themeColor="text1"/>
              </w:rPr>
              <w:t>2019</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8D40975" w:rsidR="00093CA9" w:rsidRDefault="00F6753E" w:rsidP="00093CA9">
            <w:r>
              <w:t xml:space="preserve">Governor of </w:t>
            </w:r>
            <w:r w:rsidR="00BA26FC">
              <w:t xml:space="preserve">the State of </w:t>
            </w:r>
            <w:r>
              <w:t>California (</w:t>
            </w:r>
            <w:r w:rsidR="00FE3916">
              <w:t xml:space="preserve">Executive </w:t>
            </w:r>
            <w:r w:rsidR="00F66D96">
              <w:t xml:space="preserve">Branch </w:t>
            </w:r>
            <w:r w:rsidR="00FE3916">
              <w:t xml:space="preserve">– State of </w:t>
            </w:r>
            <w:r w:rsidR="00643704">
              <w:t>California</w:t>
            </w:r>
            <w: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9936AEA" w:rsidR="00093CA9" w:rsidRPr="006B7B0D" w:rsidRDefault="00F66D96" w:rsidP="00093CA9">
            <w:r>
              <w:t xml:space="preserve">State of California, </w:t>
            </w:r>
            <w:r w:rsidR="00FE3916">
              <w:t xml:space="preserve">Executive </w:t>
            </w:r>
            <w:r>
              <w:t xml:space="preserve">Branch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7304FA2" w:rsidR="00093CA9" w:rsidRPr="006B7B0D" w:rsidRDefault="00FE3916"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45E75D1" w:rsidR="00093CA9" w:rsidRPr="006B7B0D" w:rsidRDefault="00FE3916" w:rsidP="00093CA9">
            <w:r>
              <w:t>State of California, Department of Finance</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66DAD90C" w:rsidR="00093CA9" w:rsidRPr="006B7B0D" w:rsidRDefault="00FE3916"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3639370E" w:rsidR="00093CA9" w:rsidRPr="006B7B0D" w:rsidRDefault="00FE3916" w:rsidP="00093CA9">
            <w:r>
              <w:t xml:space="preserve">State of California, State Transportation Agency </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4C01DBB8" w:rsidR="00093CA9" w:rsidRPr="006B7B0D" w:rsidRDefault="00FE3916" w:rsidP="00093CA9">
            <w:r>
              <w:t>X</w:t>
            </w:r>
          </w:p>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0D917230" w:rsidR="00093CA9" w:rsidRPr="006B7B0D" w:rsidRDefault="00643704" w:rsidP="00093CA9">
            <w:r>
              <w:t>State of California, Department of General Services</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1FD65AE7" w:rsidR="00093CA9" w:rsidRPr="006B7B0D" w:rsidRDefault="00643704" w:rsidP="00093CA9">
            <w:r>
              <w:t>X</w:t>
            </w:r>
          </w:p>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5F9B8185" w:rsidR="00093CA9" w:rsidRPr="006B7B0D" w:rsidRDefault="00643704" w:rsidP="00093CA9">
            <w:r>
              <w:t>California Air Resources Board</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6BC4BFD4" w:rsidR="00093CA9" w:rsidRPr="006B7B0D" w:rsidRDefault="00643704" w:rsidP="00093CA9">
            <w:r>
              <w:t>X</w:t>
            </w:r>
          </w:p>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254C5193" w:rsidR="00093CA9" w:rsidRDefault="00643704" w:rsidP="00093CA9">
            <w:r>
              <w:t xml:space="preserve">While the Executive Department enacted the Order, each of the authorities </w:t>
            </w:r>
            <w:r w:rsidR="00544173">
              <w:t xml:space="preserve">identified </w:t>
            </w:r>
            <w:r>
              <w:t xml:space="preserve">above are named in the Order and </w:t>
            </w:r>
            <w:r w:rsidR="00F66D96">
              <w:t xml:space="preserve">are empowered </w:t>
            </w:r>
            <w:r>
              <w:t xml:space="preserve">to implement aspects of the Order. </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3B01FF00" w:rsidR="00093CA9" w:rsidRDefault="00544173"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6E132CB7"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w:t>
            </w:r>
            <w:r w:rsidR="00D17DE1">
              <w:t>“</w:t>
            </w:r>
            <w:r w:rsidR="007B6E7E" w:rsidRPr="007B6E7E">
              <w:t>mandatory</w:t>
            </w:r>
            <w:r w:rsidR="00D17DE1">
              <w:t>”</w:t>
            </w:r>
            <w:r w:rsidR="007B6E7E" w:rsidRPr="007B6E7E">
              <w:t xml:space="preserve">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70A75A85" w:rsidR="338D5E08" w:rsidRDefault="338D5E08" w:rsidP="00DD3144">
            <w:r>
              <w:t xml:space="preserve">Government agencies and/or departments (regional </w:t>
            </w:r>
            <w:r w:rsidR="00D17DE1">
              <w:t>–</w:t>
            </w:r>
            <w:r>
              <w:t xml:space="preserve">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6FE41D82" w:rsidR="00C4670C" w:rsidRPr="00C37D48" w:rsidRDefault="00520A91"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A240CEF" w:rsidR="00C4670C" w:rsidRPr="00C37D48" w:rsidRDefault="00520A91"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2983745B" w:rsidR="00C4670C" w:rsidRPr="00C37D48" w:rsidRDefault="00C4670C" w:rsidP="002F08F4">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39603180" w:rsidR="00C4670C" w:rsidRPr="00C37D48" w:rsidRDefault="00A90723"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2F08F4">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2C3F5E8" w:rsidR="00C4670C" w:rsidRPr="00C37D48" w:rsidRDefault="00520A91"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2F08F4">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21678329" w:rsidR="00C4670C" w:rsidRPr="00C37D48" w:rsidRDefault="00520A91"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2F08F4">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61876CC6" w:rsidR="00C4670C" w:rsidRPr="00C37D48" w:rsidRDefault="00520A91"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2F08F4">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5A834F9A" w:rsidR="00C4670C" w:rsidRPr="00C37D48" w:rsidRDefault="00520A91"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2F08F4">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A0DD1A4" w:rsidR="00C4670C" w:rsidRPr="00C37D48" w:rsidRDefault="00520A91"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1A2ABBA5" w:rsidR="00C4670C" w:rsidRPr="00C37D48" w:rsidRDefault="00324E2E" w:rsidP="002F08F4">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4F5F7DB" w:rsidR="00C4670C" w:rsidRPr="00C37D48" w:rsidRDefault="00520A91"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278BB59A"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0208BC4F" w:rsidR="00C4670C" w:rsidRPr="00C37D48" w:rsidRDefault="00520A91"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41DB3032"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35A715CA" w:rsidR="00C4670C" w:rsidRPr="00C37D48" w:rsidRDefault="00520A91"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17F39ABA" w:rsidR="00C4670C" w:rsidRPr="00C37D48" w:rsidRDefault="00520A91"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2AA908D2"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31C4212E"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4C39A0BA"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59D7D031"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6D7C2BCD"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475AD2B9"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0252E4C5"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0E8F73CD"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1BACA06E"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48936038"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25D403D0"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58DF3064"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05504353"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3337634"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0ED8AB10" w:rsidR="004F276F" w:rsidRPr="00C37D48" w:rsidRDefault="004F276F" w:rsidP="00C95220">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184AABCB"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03AD4AD0"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371C61D1" w:rsidR="004F276F" w:rsidRPr="00C37D48" w:rsidRDefault="004F276F" w:rsidP="002F08F4">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2A1BCCA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0786FA43"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603B9CC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69FA6039" w:rsidR="004F276F" w:rsidRPr="00C37D48" w:rsidRDefault="004F276F" w:rsidP="002F08F4">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454A540E"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4F8785C3"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53C95828"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6E47DE4E"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56284621"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62173A20"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301DCB2C"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02081FE5"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0CBC3D8E"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2C922E41"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0F9E582C" w:rsidR="004F276F" w:rsidRPr="00C37D48" w:rsidRDefault="004F276F" w:rsidP="002F08F4">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F0550E3"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6CCC1B20"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4AB73D39" w:rsidR="0088386D" w:rsidRPr="0088386D" w:rsidRDefault="0088386D"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4BFB1AB3" w:rsidR="004F276F" w:rsidRPr="00C37D48" w:rsidRDefault="004F276F" w:rsidP="00C37D48">
            <w:pPr>
              <w:rPr>
                <w:rFonts w:ascii="Calibri" w:hAnsi="Calibri" w:cs="Calibri"/>
              </w:rPr>
            </w:pPr>
          </w:p>
        </w:tc>
      </w:tr>
      <w:tr w:rsidR="00377AC1" w:rsidRPr="004F276F" w14:paraId="48D7659C" w14:textId="77777777" w:rsidTr="00C37D48">
        <w:trPr>
          <w:trHeight w:val="350"/>
        </w:trPr>
        <w:tc>
          <w:tcPr>
            <w:tcW w:w="1066" w:type="dxa"/>
            <w:vAlign w:val="center"/>
          </w:tcPr>
          <w:p w14:paraId="161D069C" w14:textId="68156053" w:rsidR="00377AC1" w:rsidRPr="00C37D48" w:rsidRDefault="00377AC1" w:rsidP="00377AC1">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729345BE" w14:textId="77777777" w:rsidR="00377AC1" w:rsidRPr="00C37D48" w:rsidRDefault="00377AC1" w:rsidP="00377AC1">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4E2EF0EC" w:rsidR="00377AC1" w:rsidRPr="00C37D48" w:rsidRDefault="00377AC1" w:rsidP="00377AC1">
            <w:pPr>
              <w:rPr>
                <w:rFonts w:ascii="Calibri" w:hAnsi="Calibri" w:cs="Calibri"/>
              </w:rPr>
            </w:pPr>
            <w:r>
              <w:rPr>
                <w:rFonts w:ascii="Calibri" w:hAnsi="Calibri" w:cs="Calibri"/>
              </w:rPr>
              <w:t>This policy tool applies to “every aspect” of the California State Government, including but not limited to, the Department of Finance, the State Transportation Agency, and Department of General Services, and the California Air Resources Board.</w:t>
            </w:r>
          </w:p>
        </w:tc>
      </w:tr>
      <w:tr w:rsidR="00377AC1" w:rsidRPr="004F276F" w14:paraId="49DD4619" w14:textId="77777777" w:rsidTr="00C37D48">
        <w:trPr>
          <w:trHeight w:val="710"/>
        </w:trPr>
        <w:tc>
          <w:tcPr>
            <w:tcW w:w="1066" w:type="dxa"/>
            <w:vAlign w:val="center"/>
          </w:tcPr>
          <w:p w14:paraId="0A61FFD2" w14:textId="310E132C" w:rsidR="00377AC1" w:rsidRPr="00C37D48" w:rsidRDefault="00377AC1" w:rsidP="00377AC1">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377AC1" w:rsidRPr="00C37D48" w:rsidRDefault="00377AC1" w:rsidP="00377AC1">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(e.g. comply or explain)? Select the appropriate response using an X.</w:t>
            </w:r>
          </w:p>
        </w:tc>
      </w:tr>
      <w:tr w:rsidR="00377AC1" w:rsidRPr="004F276F" w14:paraId="48C3E1F9" w14:textId="77777777" w:rsidTr="00C37D48">
        <w:trPr>
          <w:trHeight w:val="440"/>
        </w:trPr>
        <w:tc>
          <w:tcPr>
            <w:tcW w:w="1066" w:type="dxa"/>
            <w:vAlign w:val="center"/>
          </w:tcPr>
          <w:p w14:paraId="48D7141C" w14:textId="3A3F0D75" w:rsidR="00377AC1" w:rsidRPr="00C37D48" w:rsidRDefault="00377AC1" w:rsidP="00377AC1">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377AC1" w:rsidRPr="00C37D48" w:rsidRDefault="00377AC1" w:rsidP="00377AC1">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59293EC8" w:rsidR="00377AC1" w:rsidRPr="00C37D48" w:rsidRDefault="00377AC1" w:rsidP="00377AC1">
            <w:pPr>
              <w:rPr>
                <w:rFonts w:ascii="Calibri" w:hAnsi="Calibri" w:cs="Calibri"/>
              </w:rPr>
            </w:pPr>
            <w:r>
              <w:rPr>
                <w:rFonts w:ascii="Calibri" w:hAnsi="Calibri" w:cs="Calibri"/>
              </w:rPr>
              <w:t>X</w:t>
            </w:r>
          </w:p>
        </w:tc>
      </w:tr>
      <w:tr w:rsidR="00377AC1" w:rsidRPr="004F276F" w14:paraId="121E4C9B" w14:textId="77777777" w:rsidTr="00C37D48">
        <w:trPr>
          <w:trHeight w:val="440"/>
        </w:trPr>
        <w:tc>
          <w:tcPr>
            <w:tcW w:w="1066" w:type="dxa"/>
            <w:vAlign w:val="center"/>
          </w:tcPr>
          <w:p w14:paraId="1DC0DA30" w14:textId="5467477C" w:rsidR="00377AC1" w:rsidRPr="00C37D48" w:rsidRDefault="00377AC1" w:rsidP="00377AC1">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377AC1" w:rsidRPr="00C37D48" w:rsidRDefault="00377AC1" w:rsidP="00377AC1">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5DA9E931" w:rsidR="00377AC1" w:rsidRPr="00C37D48" w:rsidRDefault="00377AC1" w:rsidP="00377AC1">
            <w:pPr>
              <w:rPr>
                <w:rFonts w:ascii="Calibri" w:hAnsi="Calibri" w:cs="Calibri"/>
              </w:rPr>
            </w:pPr>
          </w:p>
        </w:tc>
      </w:tr>
      <w:tr w:rsidR="00377AC1" w:rsidRPr="004F276F" w14:paraId="546C6519" w14:textId="77777777" w:rsidTr="00C37D48">
        <w:trPr>
          <w:trHeight w:val="440"/>
        </w:trPr>
        <w:tc>
          <w:tcPr>
            <w:tcW w:w="1066" w:type="dxa"/>
            <w:vAlign w:val="center"/>
          </w:tcPr>
          <w:p w14:paraId="2F6D7E2C" w14:textId="7C177159" w:rsidR="00377AC1" w:rsidRPr="00C37D48" w:rsidRDefault="00377AC1" w:rsidP="00377AC1">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377AC1" w:rsidRPr="00C37D48" w:rsidRDefault="00377AC1" w:rsidP="00377AC1">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377AC1" w:rsidRPr="00C37D48" w:rsidRDefault="00377AC1" w:rsidP="00377AC1">
            <w:pPr>
              <w:rPr>
                <w:rFonts w:ascii="Calibri" w:hAnsi="Calibri" w:cs="Calibri"/>
              </w:rPr>
            </w:pPr>
          </w:p>
        </w:tc>
      </w:tr>
      <w:tr w:rsidR="00377AC1" w:rsidRPr="004F276F" w14:paraId="095574F0" w14:textId="77777777" w:rsidTr="00C37D48">
        <w:trPr>
          <w:trHeight w:val="889"/>
        </w:trPr>
        <w:tc>
          <w:tcPr>
            <w:tcW w:w="1066" w:type="dxa"/>
            <w:vAlign w:val="center"/>
          </w:tcPr>
          <w:p w14:paraId="5D6F449A" w14:textId="431482DE" w:rsidR="00377AC1" w:rsidRPr="00C37D48" w:rsidRDefault="00377AC1" w:rsidP="00377AC1">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377AC1" w:rsidRPr="00C37D48" w:rsidRDefault="00377AC1" w:rsidP="00377AC1">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377AC1" w:rsidRPr="004F276F" w14:paraId="2DB82622" w14:textId="77777777" w:rsidTr="00C37D48">
        <w:trPr>
          <w:trHeight w:val="1020"/>
        </w:trPr>
        <w:tc>
          <w:tcPr>
            <w:tcW w:w="1066" w:type="dxa"/>
            <w:vAlign w:val="center"/>
          </w:tcPr>
          <w:p w14:paraId="2E73CED1" w14:textId="77777777" w:rsidR="00377AC1" w:rsidRPr="00C37D48" w:rsidRDefault="00377AC1" w:rsidP="00377AC1">
            <w:pPr>
              <w:rPr>
                <w:rFonts w:ascii="Calibri" w:hAnsi="Calibri" w:cs="Calibri"/>
              </w:rPr>
            </w:pPr>
          </w:p>
        </w:tc>
        <w:tc>
          <w:tcPr>
            <w:tcW w:w="9376" w:type="dxa"/>
            <w:gridSpan w:val="5"/>
            <w:shd w:val="clear" w:color="auto" w:fill="auto"/>
            <w:vAlign w:val="center"/>
          </w:tcPr>
          <w:p w14:paraId="2BD1E12C" w14:textId="77777777" w:rsidR="00377AC1" w:rsidRPr="00C37D48" w:rsidRDefault="00377AC1" w:rsidP="00377AC1">
            <w:pPr>
              <w:rPr>
                <w:rFonts w:ascii="Calibri" w:hAnsi="Calibri" w:cs="Calibri"/>
              </w:rPr>
            </w:pPr>
          </w:p>
        </w:tc>
      </w:tr>
      <w:tr w:rsidR="00377AC1" w:rsidRPr="004F276F" w14:paraId="1CAFA634" w14:textId="77777777" w:rsidTr="00C37D48">
        <w:trPr>
          <w:trHeight w:val="22"/>
        </w:trPr>
        <w:tc>
          <w:tcPr>
            <w:tcW w:w="1066" w:type="dxa"/>
            <w:vAlign w:val="center"/>
          </w:tcPr>
          <w:p w14:paraId="0C9BB554" w14:textId="181FBEFB" w:rsidR="00377AC1" w:rsidRPr="00C37D48" w:rsidRDefault="00377AC1" w:rsidP="00377AC1">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377AC1" w:rsidRPr="00C37D48" w:rsidRDefault="00377AC1" w:rsidP="00377AC1">
            <w:pPr>
              <w:rPr>
                <w:rFonts w:ascii="Calibri" w:hAnsi="Calibri" w:cs="Calibri"/>
              </w:rPr>
            </w:pPr>
            <w:r w:rsidRPr="00C37D48">
              <w:rPr>
                <w:rFonts w:ascii="Calibri" w:hAnsi="Calibri" w:cs="Calibri"/>
              </w:rPr>
              <w:t xml:space="preserve">What are the sanctions for non-compliance? Select all that apply using an X and describe in the next question. </w:t>
            </w:r>
          </w:p>
        </w:tc>
      </w:tr>
      <w:tr w:rsidR="00377AC1" w:rsidRPr="004F276F" w14:paraId="6EF1F308" w14:textId="77777777" w:rsidTr="00C37D48">
        <w:trPr>
          <w:trHeight w:val="23"/>
        </w:trPr>
        <w:tc>
          <w:tcPr>
            <w:tcW w:w="1066" w:type="dxa"/>
            <w:vAlign w:val="center"/>
          </w:tcPr>
          <w:p w14:paraId="3992D28E" w14:textId="2F803C40" w:rsidR="00377AC1" w:rsidRPr="00C37D48" w:rsidRDefault="00377AC1" w:rsidP="00377AC1">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377AC1" w:rsidRPr="00C37D48" w:rsidRDefault="00377AC1" w:rsidP="00377AC1">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377AC1" w:rsidRPr="00C37D48" w:rsidRDefault="00377AC1" w:rsidP="00377AC1">
            <w:pPr>
              <w:rPr>
                <w:rFonts w:ascii="Calibri" w:hAnsi="Calibri" w:cs="Calibri"/>
              </w:rPr>
            </w:pPr>
          </w:p>
        </w:tc>
      </w:tr>
      <w:tr w:rsidR="00377AC1" w:rsidRPr="004F276F" w14:paraId="673259F0" w14:textId="77777777" w:rsidTr="00C37D48">
        <w:trPr>
          <w:trHeight w:val="20"/>
        </w:trPr>
        <w:tc>
          <w:tcPr>
            <w:tcW w:w="1066" w:type="dxa"/>
            <w:vAlign w:val="center"/>
          </w:tcPr>
          <w:p w14:paraId="53056846" w14:textId="2E21F7E7" w:rsidR="00377AC1" w:rsidRPr="00C37D48" w:rsidRDefault="00377AC1" w:rsidP="00377AC1">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377AC1" w:rsidRPr="00C37D48" w:rsidRDefault="00377AC1" w:rsidP="00377AC1">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377AC1" w:rsidRPr="00C37D48" w:rsidRDefault="00377AC1" w:rsidP="00377AC1">
            <w:pPr>
              <w:rPr>
                <w:rFonts w:ascii="Calibri" w:hAnsi="Calibri" w:cs="Calibri"/>
              </w:rPr>
            </w:pPr>
          </w:p>
        </w:tc>
      </w:tr>
      <w:tr w:rsidR="00377AC1" w:rsidRPr="004F276F" w14:paraId="4A8460FF" w14:textId="77777777" w:rsidTr="00C37D48">
        <w:trPr>
          <w:trHeight w:val="20"/>
        </w:trPr>
        <w:tc>
          <w:tcPr>
            <w:tcW w:w="1066" w:type="dxa"/>
            <w:vAlign w:val="center"/>
          </w:tcPr>
          <w:p w14:paraId="11B13491" w14:textId="6F835DFE" w:rsidR="00377AC1" w:rsidRPr="00C37D48" w:rsidRDefault="00377AC1" w:rsidP="00377AC1">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377AC1" w:rsidRPr="00C37D48" w:rsidRDefault="00377AC1" w:rsidP="00377AC1">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377AC1" w:rsidRPr="00C37D48" w:rsidRDefault="00377AC1" w:rsidP="00377AC1">
            <w:pPr>
              <w:rPr>
                <w:rFonts w:ascii="Calibri" w:hAnsi="Calibri" w:cs="Calibri"/>
              </w:rPr>
            </w:pPr>
          </w:p>
        </w:tc>
      </w:tr>
      <w:tr w:rsidR="00377AC1" w:rsidRPr="004F276F" w14:paraId="6355C223" w14:textId="77777777" w:rsidTr="00C37D48">
        <w:trPr>
          <w:trHeight w:val="20"/>
        </w:trPr>
        <w:tc>
          <w:tcPr>
            <w:tcW w:w="1066" w:type="dxa"/>
            <w:vAlign w:val="center"/>
          </w:tcPr>
          <w:p w14:paraId="538A0155" w14:textId="3CD33508" w:rsidR="00377AC1" w:rsidRPr="00C37D48" w:rsidRDefault="00377AC1" w:rsidP="00377AC1">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377AC1" w:rsidRPr="00C37D48" w:rsidRDefault="00377AC1" w:rsidP="00377AC1">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377AC1" w:rsidRPr="00C37D48" w:rsidRDefault="00377AC1" w:rsidP="00377AC1">
            <w:pPr>
              <w:rPr>
                <w:rFonts w:ascii="Calibri" w:hAnsi="Calibri" w:cs="Calibri"/>
              </w:rPr>
            </w:pPr>
          </w:p>
        </w:tc>
      </w:tr>
      <w:tr w:rsidR="00377AC1" w:rsidRPr="004F276F" w14:paraId="6B041451" w14:textId="77777777" w:rsidTr="00C37D48">
        <w:trPr>
          <w:trHeight w:val="20"/>
        </w:trPr>
        <w:tc>
          <w:tcPr>
            <w:tcW w:w="1066" w:type="dxa"/>
            <w:vAlign w:val="center"/>
          </w:tcPr>
          <w:p w14:paraId="6C05AF8C" w14:textId="4AA1D8A1" w:rsidR="00377AC1" w:rsidRPr="00C37D48" w:rsidRDefault="00377AC1" w:rsidP="00377AC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377AC1" w:rsidRPr="00C37D48" w:rsidRDefault="00377AC1" w:rsidP="00377AC1">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377AC1" w:rsidRPr="00C37D48" w:rsidRDefault="00377AC1" w:rsidP="00377AC1">
            <w:pPr>
              <w:rPr>
                <w:rFonts w:ascii="Calibri" w:hAnsi="Calibri" w:cs="Calibri"/>
              </w:rPr>
            </w:pPr>
          </w:p>
        </w:tc>
      </w:tr>
      <w:tr w:rsidR="00377AC1" w:rsidRPr="004F276F" w14:paraId="17639D54" w14:textId="77777777" w:rsidTr="00C37D48">
        <w:trPr>
          <w:trHeight w:val="20"/>
        </w:trPr>
        <w:tc>
          <w:tcPr>
            <w:tcW w:w="1066" w:type="dxa"/>
            <w:vAlign w:val="center"/>
          </w:tcPr>
          <w:p w14:paraId="168C5F77" w14:textId="125AC24B" w:rsidR="00377AC1" w:rsidRPr="00C37D48" w:rsidRDefault="00377AC1" w:rsidP="00377AC1">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377AC1" w:rsidRPr="00C37D48" w:rsidRDefault="00377AC1" w:rsidP="00377AC1">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377AC1" w:rsidRPr="00C37D48" w:rsidRDefault="00377AC1" w:rsidP="00377AC1">
            <w:pPr>
              <w:rPr>
                <w:rFonts w:ascii="Calibri" w:hAnsi="Calibri" w:cs="Calibri"/>
              </w:rPr>
            </w:pPr>
          </w:p>
        </w:tc>
      </w:tr>
      <w:tr w:rsidR="00377AC1" w:rsidRPr="004F276F" w14:paraId="00034212" w14:textId="77777777" w:rsidTr="00C37D48">
        <w:trPr>
          <w:trHeight w:val="20"/>
        </w:trPr>
        <w:tc>
          <w:tcPr>
            <w:tcW w:w="1066" w:type="dxa"/>
            <w:vAlign w:val="center"/>
          </w:tcPr>
          <w:p w14:paraId="639752FD" w14:textId="7A051CC9" w:rsidR="00377AC1" w:rsidRPr="00C37D48" w:rsidRDefault="00377AC1" w:rsidP="00377AC1">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377AC1" w:rsidRPr="00C37D48" w:rsidRDefault="00377AC1" w:rsidP="00377AC1">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377AC1" w:rsidRPr="00C37D48" w:rsidRDefault="00377AC1" w:rsidP="00377AC1">
            <w:pPr>
              <w:rPr>
                <w:rFonts w:ascii="Calibri" w:hAnsi="Calibri" w:cs="Calibri"/>
              </w:rPr>
            </w:pPr>
          </w:p>
        </w:tc>
      </w:tr>
      <w:tr w:rsidR="00377AC1" w:rsidRPr="004F276F" w14:paraId="7F736B75" w14:textId="77777777" w:rsidTr="00C37D48">
        <w:trPr>
          <w:trHeight w:val="20"/>
        </w:trPr>
        <w:tc>
          <w:tcPr>
            <w:tcW w:w="1066" w:type="dxa"/>
            <w:vAlign w:val="center"/>
          </w:tcPr>
          <w:p w14:paraId="180A5228" w14:textId="10EE8714" w:rsidR="00377AC1" w:rsidRPr="00C37D48" w:rsidRDefault="00377AC1" w:rsidP="00377AC1">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377AC1" w:rsidRPr="00C37D48" w:rsidRDefault="00377AC1" w:rsidP="00377AC1">
            <w:pPr>
              <w:rPr>
                <w:rFonts w:ascii="Calibri" w:hAnsi="Calibri" w:cs="Calibri"/>
              </w:rPr>
            </w:pPr>
            <w:r w:rsidRPr="00C37D48">
              <w:rPr>
                <w:rFonts w:ascii="Calibri" w:hAnsi="Calibri" w:cs="Calibri"/>
              </w:rPr>
              <w:t>Not specified</w:t>
            </w:r>
          </w:p>
        </w:tc>
        <w:tc>
          <w:tcPr>
            <w:tcW w:w="4894" w:type="dxa"/>
            <w:gridSpan w:val="4"/>
            <w:vAlign w:val="center"/>
          </w:tcPr>
          <w:p w14:paraId="5C9C9E58" w14:textId="054B740A" w:rsidR="00377AC1" w:rsidRPr="00C37D48" w:rsidRDefault="00377AC1" w:rsidP="00377AC1">
            <w:pPr>
              <w:rPr>
                <w:rFonts w:ascii="Calibri" w:hAnsi="Calibri" w:cs="Calibri"/>
              </w:rPr>
            </w:pPr>
            <w:r>
              <w:rPr>
                <w:rFonts w:ascii="Calibri" w:hAnsi="Calibri" w:cs="Calibri"/>
              </w:rPr>
              <w:t>X</w:t>
            </w:r>
          </w:p>
        </w:tc>
      </w:tr>
      <w:tr w:rsidR="00377AC1" w:rsidRPr="004F276F" w14:paraId="47DD5311" w14:textId="77777777" w:rsidTr="00C37D48">
        <w:trPr>
          <w:trHeight w:val="20"/>
        </w:trPr>
        <w:tc>
          <w:tcPr>
            <w:tcW w:w="1066" w:type="dxa"/>
            <w:vAlign w:val="center"/>
          </w:tcPr>
          <w:p w14:paraId="09EE7160" w14:textId="76415171" w:rsidR="00377AC1" w:rsidRPr="00C37D48" w:rsidRDefault="00377AC1" w:rsidP="00377AC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377AC1" w:rsidRPr="00C37D48" w:rsidRDefault="00377AC1" w:rsidP="00377AC1">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377AC1" w:rsidRPr="00C37D48" w:rsidRDefault="00377AC1" w:rsidP="00377AC1">
            <w:pPr>
              <w:rPr>
                <w:rFonts w:ascii="Calibri" w:hAnsi="Calibri" w:cs="Calibri"/>
              </w:rPr>
            </w:pPr>
          </w:p>
        </w:tc>
      </w:tr>
      <w:tr w:rsidR="00377AC1" w:rsidRPr="004F276F" w14:paraId="30665941" w14:textId="77777777" w:rsidTr="00C37D48">
        <w:trPr>
          <w:trHeight w:val="20"/>
        </w:trPr>
        <w:tc>
          <w:tcPr>
            <w:tcW w:w="1066" w:type="dxa"/>
            <w:vAlign w:val="center"/>
          </w:tcPr>
          <w:p w14:paraId="10C89A81" w14:textId="2008AB08" w:rsidR="00377AC1" w:rsidRPr="00C37D48" w:rsidRDefault="00377AC1" w:rsidP="00377AC1">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377AC1" w:rsidRPr="00C37D48" w:rsidRDefault="00377AC1" w:rsidP="00377AC1">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377AC1" w:rsidRPr="00C37D48" w:rsidRDefault="00377AC1" w:rsidP="00377AC1">
            <w:pPr>
              <w:rPr>
                <w:rFonts w:ascii="Calibri" w:hAnsi="Calibri" w:cs="Calibri"/>
              </w:rPr>
            </w:pPr>
          </w:p>
        </w:tc>
      </w:tr>
      <w:tr w:rsidR="00377AC1" w:rsidRPr="004F276F" w14:paraId="46D4883D" w14:textId="77777777" w:rsidTr="00C37D48">
        <w:trPr>
          <w:trHeight w:val="20"/>
        </w:trPr>
        <w:tc>
          <w:tcPr>
            <w:tcW w:w="1066" w:type="dxa"/>
            <w:vAlign w:val="center"/>
          </w:tcPr>
          <w:p w14:paraId="1C271DE9" w14:textId="30914324" w:rsidR="00377AC1" w:rsidRPr="00C37D48" w:rsidRDefault="00377AC1" w:rsidP="00377AC1">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377AC1" w:rsidRPr="00C37D48" w:rsidRDefault="00377AC1" w:rsidP="00377AC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377AC1" w:rsidRPr="004F276F" w14:paraId="1665B049" w14:textId="77777777" w:rsidTr="00C37D48">
        <w:trPr>
          <w:trHeight w:val="1020"/>
        </w:trPr>
        <w:tc>
          <w:tcPr>
            <w:tcW w:w="1066" w:type="dxa"/>
            <w:vAlign w:val="center"/>
          </w:tcPr>
          <w:p w14:paraId="2DBDC4DF" w14:textId="77777777" w:rsidR="00377AC1" w:rsidRPr="00C37D48" w:rsidRDefault="00377AC1" w:rsidP="00377AC1">
            <w:pPr>
              <w:rPr>
                <w:rFonts w:ascii="Calibri" w:hAnsi="Calibri" w:cs="Calibri"/>
                <w:b/>
                <w:bCs/>
              </w:rPr>
            </w:pPr>
          </w:p>
        </w:tc>
        <w:tc>
          <w:tcPr>
            <w:tcW w:w="9376" w:type="dxa"/>
            <w:gridSpan w:val="5"/>
            <w:shd w:val="clear" w:color="auto" w:fill="auto"/>
            <w:vAlign w:val="center"/>
          </w:tcPr>
          <w:p w14:paraId="643668F7" w14:textId="77777777" w:rsidR="00377AC1" w:rsidRPr="00C37D48" w:rsidRDefault="00377AC1" w:rsidP="00377AC1">
            <w:pPr>
              <w:rPr>
                <w:rFonts w:ascii="Calibri" w:hAnsi="Calibri" w:cs="Calibri"/>
              </w:rPr>
            </w:pPr>
          </w:p>
        </w:tc>
      </w:tr>
      <w:tr w:rsidR="00377AC1" w:rsidRPr="004F276F" w14:paraId="266F37E0" w14:textId="77777777" w:rsidTr="00377AC1">
        <w:trPr>
          <w:trHeight w:val="1430"/>
        </w:trPr>
        <w:tc>
          <w:tcPr>
            <w:tcW w:w="1066" w:type="dxa"/>
            <w:vAlign w:val="center"/>
          </w:tcPr>
          <w:p w14:paraId="35DCC96C" w14:textId="77777777" w:rsidR="00377AC1" w:rsidRPr="00C37D48" w:rsidRDefault="00377AC1" w:rsidP="00377AC1">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7227F5A5" w14:textId="77777777" w:rsidR="00377AC1" w:rsidRPr="00C37D48" w:rsidRDefault="00377AC1" w:rsidP="00377AC1">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377AC1" w:rsidRPr="00C37D48" w:rsidRDefault="00377AC1" w:rsidP="00377AC1">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377AC1" w:rsidRPr="00C37D48" w:rsidRDefault="00377AC1" w:rsidP="00377AC1">
            <w:pPr>
              <w:rPr>
                <w:rFonts w:ascii="Calibri" w:hAnsi="Calibri" w:cs="Calibri"/>
              </w:rPr>
            </w:pPr>
            <w:r w:rsidRPr="00C37D48">
              <w:rPr>
                <w:rFonts w:ascii="Calibri" w:hAnsi="Calibri" w:cs="Calibri"/>
              </w:rPr>
              <w:t xml:space="preserve">Select the appropriate response using an X.   </w:t>
            </w:r>
          </w:p>
        </w:tc>
      </w:tr>
      <w:tr w:rsidR="00377AC1" w:rsidRPr="004F276F" w14:paraId="0352DB15" w14:textId="77777777" w:rsidTr="00377AC1">
        <w:trPr>
          <w:trHeight w:val="440"/>
        </w:trPr>
        <w:tc>
          <w:tcPr>
            <w:tcW w:w="1066" w:type="dxa"/>
            <w:vAlign w:val="center"/>
          </w:tcPr>
          <w:p w14:paraId="13BF45D9" w14:textId="77777777" w:rsidR="00377AC1" w:rsidRPr="00C37D48" w:rsidRDefault="00377AC1" w:rsidP="00377AC1">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377AC1" w:rsidRPr="00C37D48" w:rsidRDefault="00377AC1" w:rsidP="00377AC1">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77777777" w:rsidR="00377AC1" w:rsidRPr="00C37D48" w:rsidRDefault="00377AC1" w:rsidP="00377AC1">
            <w:pPr>
              <w:rPr>
                <w:rFonts w:ascii="Calibri" w:hAnsi="Calibri" w:cs="Calibri"/>
              </w:rPr>
            </w:pPr>
          </w:p>
        </w:tc>
      </w:tr>
      <w:tr w:rsidR="00377AC1" w:rsidRPr="004F276F" w14:paraId="4CAD326F" w14:textId="77777777" w:rsidTr="00377AC1">
        <w:trPr>
          <w:trHeight w:val="440"/>
        </w:trPr>
        <w:tc>
          <w:tcPr>
            <w:tcW w:w="1066" w:type="dxa"/>
            <w:vAlign w:val="center"/>
          </w:tcPr>
          <w:p w14:paraId="1CAB7332" w14:textId="77777777" w:rsidR="00377AC1" w:rsidRPr="00C37D48" w:rsidRDefault="00377AC1" w:rsidP="00377AC1">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377AC1" w:rsidRPr="00C37D48" w:rsidRDefault="00377AC1" w:rsidP="00377AC1">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3D05644B" w:rsidR="00377AC1" w:rsidRPr="00C37D48" w:rsidRDefault="00377AC1" w:rsidP="00377AC1">
            <w:pPr>
              <w:rPr>
                <w:rFonts w:ascii="Calibri" w:hAnsi="Calibri" w:cs="Calibri"/>
              </w:rPr>
            </w:pPr>
          </w:p>
        </w:tc>
      </w:tr>
      <w:tr w:rsidR="00377AC1" w:rsidRPr="004F276F" w14:paraId="720E8005" w14:textId="77777777" w:rsidTr="00377AC1">
        <w:trPr>
          <w:trHeight w:val="890"/>
        </w:trPr>
        <w:tc>
          <w:tcPr>
            <w:tcW w:w="1066" w:type="dxa"/>
            <w:vAlign w:val="center"/>
          </w:tcPr>
          <w:p w14:paraId="2B74A8CA" w14:textId="77777777" w:rsidR="00377AC1" w:rsidRPr="00C37D48" w:rsidRDefault="00377AC1" w:rsidP="00377AC1">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377AC1" w:rsidRPr="00C37D48" w:rsidRDefault="00377AC1" w:rsidP="00377AC1">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377AC1" w:rsidRPr="004F276F" w14:paraId="42EAA77C" w14:textId="77777777" w:rsidTr="00377AC1">
        <w:trPr>
          <w:trHeight w:val="1020"/>
        </w:trPr>
        <w:tc>
          <w:tcPr>
            <w:tcW w:w="1066" w:type="dxa"/>
            <w:vAlign w:val="center"/>
          </w:tcPr>
          <w:p w14:paraId="31524185" w14:textId="77777777" w:rsidR="00377AC1" w:rsidRPr="00C37D48" w:rsidRDefault="00377AC1" w:rsidP="00377AC1">
            <w:pPr>
              <w:rPr>
                <w:rFonts w:ascii="Calibri" w:hAnsi="Calibri" w:cs="Calibri"/>
              </w:rPr>
            </w:pPr>
          </w:p>
        </w:tc>
        <w:tc>
          <w:tcPr>
            <w:tcW w:w="9376" w:type="dxa"/>
            <w:gridSpan w:val="5"/>
            <w:shd w:val="clear" w:color="auto" w:fill="auto"/>
            <w:vAlign w:val="center"/>
          </w:tcPr>
          <w:p w14:paraId="3BA84EFA" w14:textId="084FAFD2" w:rsidR="00377AC1" w:rsidRPr="00C37D48" w:rsidRDefault="00377AC1" w:rsidP="00377AC1">
            <w:pPr>
              <w:rPr>
                <w:rFonts w:ascii="Calibri" w:hAnsi="Calibri" w:cs="Calibri"/>
              </w:rPr>
            </w:pPr>
          </w:p>
        </w:tc>
      </w:tr>
      <w:tr w:rsidR="00377AC1" w:rsidRPr="004F276F" w14:paraId="6F421B4D" w14:textId="77777777" w:rsidTr="00377AC1">
        <w:trPr>
          <w:trHeight w:val="1475"/>
        </w:trPr>
        <w:tc>
          <w:tcPr>
            <w:tcW w:w="1066" w:type="dxa"/>
            <w:vAlign w:val="center"/>
          </w:tcPr>
          <w:p w14:paraId="3F2811A5" w14:textId="77777777" w:rsidR="00377AC1" w:rsidRPr="00C37D48" w:rsidRDefault="00377AC1" w:rsidP="00377AC1">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377AC1" w:rsidRPr="00C37D48" w:rsidRDefault="00377AC1" w:rsidP="00377AC1">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377AC1" w:rsidRPr="00C37D48" w:rsidRDefault="00377AC1" w:rsidP="00377AC1">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377AC1" w:rsidRPr="00C37D48" w:rsidRDefault="00377AC1" w:rsidP="00377AC1">
            <w:pPr>
              <w:rPr>
                <w:rFonts w:ascii="Calibri" w:hAnsi="Calibri" w:cs="Calibri"/>
              </w:rPr>
            </w:pPr>
            <w:r w:rsidRPr="00C37D48">
              <w:rPr>
                <w:rFonts w:ascii="Calibri" w:hAnsi="Calibri" w:cs="Calibri"/>
              </w:rPr>
              <w:t xml:space="preserve">Select the appropriate response using an X.   </w:t>
            </w:r>
          </w:p>
        </w:tc>
      </w:tr>
      <w:tr w:rsidR="00377AC1" w:rsidRPr="004F276F" w14:paraId="37C78339" w14:textId="77777777" w:rsidTr="00377AC1">
        <w:trPr>
          <w:trHeight w:val="440"/>
        </w:trPr>
        <w:tc>
          <w:tcPr>
            <w:tcW w:w="1066" w:type="dxa"/>
            <w:vAlign w:val="center"/>
          </w:tcPr>
          <w:p w14:paraId="561E4A57" w14:textId="77777777" w:rsidR="00377AC1" w:rsidRPr="00C37D48" w:rsidRDefault="00377AC1" w:rsidP="00377AC1">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377AC1" w:rsidRPr="00C37D48" w:rsidRDefault="00377AC1" w:rsidP="00377AC1">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42B874BC" w:rsidR="00377AC1" w:rsidRPr="00C37D48" w:rsidRDefault="00377AC1" w:rsidP="00377AC1">
            <w:pPr>
              <w:rPr>
                <w:rFonts w:ascii="Calibri" w:hAnsi="Calibri" w:cs="Calibri"/>
              </w:rPr>
            </w:pPr>
            <w:r>
              <w:rPr>
                <w:rFonts w:ascii="Calibri" w:hAnsi="Calibri" w:cs="Calibri"/>
              </w:rPr>
              <w:t>X</w:t>
            </w:r>
          </w:p>
        </w:tc>
      </w:tr>
      <w:tr w:rsidR="00377AC1" w:rsidRPr="004F276F" w14:paraId="03B3B2C2" w14:textId="77777777" w:rsidTr="00377AC1">
        <w:trPr>
          <w:trHeight w:val="440"/>
        </w:trPr>
        <w:tc>
          <w:tcPr>
            <w:tcW w:w="1066" w:type="dxa"/>
            <w:vAlign w:val="center"/>
          </w:tcPr>
          <w:p w14:paraId="7C01F4A6" w14:textId="77777777" w:rsidR="00377AC1" w:rsidRPr="00C37D48" w:rsidRDefault="00377AC1" w:rsidP="00377AC1">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377AC1" w:rsidRPr="00C37D48" w:rsidRDefault="00377AC1" w:rsidP="00377AC1">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77777777" w:rsidR="00377AC1" w:rsidRPr="00C37D48" w:rsidRDefault="00377AC1" w:rsidP="00377AC1">
            <w:pPr>
              <w:rPr>
                <w:rFonts w:ascii="Calibri" w:hAnsi="Calibri" w:cs="Calibri"/>
              </w:rPr>
            </w:pPr>
          </w:p>
        </w:tc>
      </w:tr>
      <w:tr w:rsidR="00377AC1" w:rsidRPr="004F276F" w14:paraId="5A4004CD" w14:textId="77777777" w:rsidTr="00377AC1">
        <w:trPr>
          <w:trHeight w:val="872"/>
        </w:trPr>
        <w:tc>
          <w:tcPr>
            <w:tcW w:w="1066" w:type="dxa"/>
            <w:vAlign w:val="center"/>
          </w:tcPr>
          <w:p w14:paraId="1FDD79FF" w14:textId="77777777" w:rsidR="00377AC1" w:rsidRPr="00C37D48" w:rsidRDefault="00377AC1" w:rsidP="00377AC1">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377AC1" w:rsidRPr="00C37D48" w:rsidRDefault="00377AC1" w:rsidP="00377AC1">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377AC1" w:rsidRPr="004F276F" w14:paraId="6CF2CF5B" w14:textId="77777777" w:rsidTr="00377AC1">
        <w:trPr>
          <w:trHeight w:val="1020"/>
        </w:trPr>
        <w:tc>
          <w:tcPr>
            <w:tcW w:w="1066" w:type="dxa"/>
            <w:vAlign w:val="center"/>
          </w:tcPr>
          <w:p w14:paraId="65050689" w14:textId="77777777" w:rsidR="00377AC1" w:rsidRPr="00C37D48" w:rsidRDefault="00377AC1" w:rsidP="00377AC1">
            <w:pPr>
              <w:rPr>
                <w:rFonts w:ascii="Calibri" w:hAnsi="Calibri" w:cs="Calibri"/>
              </w:rPr>
            </w:pPr>
          </w:p>
        </w:tc>
        <w:tc>
          <w:tcPr>
            <w:tcW w:w="9376" w:type="dxa"/>
            <w:gridSpan w:val="5"/>
            <w:shd w:val="clear" w:color="auto" w:fill="auto"/>
            <w:vAlign w:val="center"/>
          </w:tcPr>
          <w:p w14:paraId="0CD89C5A" w14:textId="77777777" w:rsidR="00377AC1" w:rsidRPr="00C37D48" w:rsidRDefault="00377AC1" w:rsidP="00377AC1">
            <w:pPr>
              <w:rPr>
                <w:rFonts w:ascii="Calibri" w:hAnsi="Calibri" w:cs="Calibri"/>
              </w:rPr>
            </w:pPr>
          </w:p>
        </w:tc>
      </w:tr>
      <w:tr w:rsidR="00377AC1" w:rsidRPr="004F276F" w14:paraId="073B35A9" w14:textId="77777777" w:rsidTr="00377AC1">
        <w:trPr>
          <w:trHeight w:val="1070"/>
        </w:trPr>
        <w:tc>
          <w:tcPr>
            <w:tcW w:w="1066" w:type="dxa"/>
            <w:vAlign w:val="center"/>
          </w:tcPr>
          <w:p w14:paraId="3A09CBC6" w14:textId="77777777" w:rsidR="00377AC1" w:rsidRPr="00C37D48" w:rsidRDefault="00377AC1" w:rsidP="00377AC1">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377AC1" w:rsidRPr="00C37D48" w:rsidRDefault="00377AC1" w:rsidP="00377AC1">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377AC1" w:rsidRPr="004F276F" w14:paraId="02BB9213" w14:textId="77777777" w:rsidTr="00377AC1">
        <w:trPr>
          <w:trHeight w:val="440"/>
        </w:trPr>
        <w:tc>
          <w:tcPr>
            <w:tcW w:w="1066" w:type="dxa"/>
            <w:vAlign w:val="center"/>
          </w:tcPr>
          <w:p w14:paraId="0586506A" w14:textId="77777777" w:rsidR="00377AC1" w:rsidRPr="00C37D48" w:rsidRDefault="00377AC1" w:rsidP="00377AC1">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377AC1" w:rsidRPr="00C37D48" w:rsidRDefault="00377AC1" w:rsidP="00377AC1">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3CC36799" w:rsidR="00377AC1" w:rsidRPr="00C37D48" w:rsidRDefault="00377AC1" w:rsidP="00377AC1">
            <w:pPr>
              <w:rPr>
                <w:rFonts w:ascii="Calibri" w:hAnsi="Calibri" w:cs="Calibri"/>
              </w:rPr>
            </w:pPr>
          </w:p>
        </w:tc>
      </w:tr>
      <w:tr w:rsidR="00377AC1" w:rsidRPr="004F276F" w14:paraId="550C7D5C" w14:textId="77777777" w:rsidTr="00377AC1">
        <w:trPr>
          <w:trHeight w:val="350"/>
        </w:trPr>
        <w:tc>
          <w:tcPr>
            <w:tcW w:w="1066" w:type="dxa"/>
            <w:vAlign w:val="center"/>
          </w:tcPr>
          <w:p w14:paraId="70DF9CD2" w14:textId="77777777" w:rsidR="00377AC1" w:rsidRPr="00C37D48" w:rsidRDefault="00377AC1" w:rsidP="00377AC1">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377AC1" w:rsidRPr="00C37D48" w:rsidRDefault="00377AC1" w:rsidP="00377AC1">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0D73A8C5" w:rsidR="00377AC1" w:rsidRPr="00C37D48" w:rsidRDefault="00377AC1" w:rsidP="00377AC1">
            <w:pPr>
              <w:rPr>
                <w:rFonts w:ascii="Calibri" w:hAnsi="Calibri" w:cs="Calibri"/>
              </w:rPr>
            </w:pPr>
          </w:p>
        </w:tc>
      </w:tr>
      <w:tr w:rsidR="00377AC1" w:rsidRPr="004F276F" w14:paraId="0D7683EB" w14:textId="77777777" w:rsidTr="00377AC1">
        <w:trPr>
          <w:trHeight w:val="766"/>
        </w:trPr>
        <w:tc>
          <w:tcPr>
            <w:tcW w:w="1066" w:type="dxa"/>
            <w:vAlign w:val="center"/>
          </w:tcPr>
          <w:p w14:paraId="5B32072A" w14:textId="77777777" w:rsidR="00377AC1" w:rsidRPr="00C37D48" w:rsidRDefault="00377AC1" w:rsidP="00377AC1">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377AC1" w:rsidRPr="00C37D48" w:rsidRDefault="00377AC1" w:rsidP="00377AC1">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377AC1" w:rsidRPr="004F276F" w14:paraId="2912BD65" w14:textId="77777777" w:rsidTr="00377AC1">
        <w:trPr>
          <w:trHeight w:val="1020"/>
        </w:trPr>
        <w:tc>
          <w:tcPr>
            <w:tcW w:w="1066" w:type="dxa"/>
            <w:vAlign w:val="center"/>
          </w:tcPr>
          <w:p w14:paraId="16AF8320" w14:textId="77777777" w:rsidR="00377AC1" w:rsidRPr="00C37D48" w:rsidRDefault="00377AC1" w:rsidP="00377AC1">
            <w:pPr>
              <w:rPr>
                <w:rFonts w:ascii="Calibri" w:hAnsi="Calibri" w:cs="Calibri"/>
              </w:rPr>
            </w:pPr>
          </w:p>
        </w:tc>
        <w:tc>
          <w:tcPr>
            <w:tcW w:w="9376" w:type="dxa"/>
            <w:gridSpan w:val="5"/>
            <w:shd w:val="clear" w:color="auto" w:fill="auto"/>
            <w:vAlign w:val="center"/>
          </w:tcPr>
          <w:p w14:paraId="6646114E" w14:textId="5011C91C" w:rsidR="00377AC1" w:rsidRPr="00C37D48" w:rsidRDefault="00377AC1" w:rsidP="00377AC1">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A87687B" w:rsidR="004F48E8" w:rsidRPr="00C37D48" w:rsidRDefault="00520A91"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09ECB73A"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052C46D7" w:rsidR="000A1365" w:rsidRPr="00C37D48" w:rsidRDefault="000F4C35"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519BFDBE"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195BD14"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0CBC2F5E" w:rsidR="00850F36" w:rsidRPr="00C37D48" w:rsidRDefault="00850F36" w:rsidP="000F4C35">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0674C9E1"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0658E359" w:rsidR="000A1365" w:rsidRPr="00C37D48" w:rsidRDefault="000F4C35"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637E6416" w:rsidR="00C81DE5" w:rsidRPr="00C37D48" w:rsidRDefault="000F4C35"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2A49BFB8" w:rsidR="000A1365" w:rsidRPr="00C37D48" w:rsidRDefault="000F4C35"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2FED1EED" w:rsidR="000A1365" w:rsidRPr="00C37D48" w:rsidRDefault="000F4C35"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3DAF1EAD" w:rsidR="00D9431B" w:rsidRPr="00C37D48" w:rsidRDefault="000F4C35"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3CA10BF2" w:rsidR="00890032" w:rsidRPr="00C37D48" w:rsidRDefault="000F4C35"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60FC3C0" w:rsidR="00474855" w:rsidRPr="00C37D48" w:rsidRDefault="000F4C35" w:rsidP="00C37D48">
            <w:pPr>
              <w:rPr>
                <w:rFonts w:ascii="Calibri" w:hAnsi="Calibri" w:cs="Calibri"/>
              </w:rPr>
            </w:pPr>
            <w:r>
              <w:rPr>
                <w:rFonts w:ascii="Calibri" w:hAnsi="Calibri" w:cs="Calibri"/>
              </w:rPr>
              <w:t xml:space="preserve">Only the Department of Finance is required to provide a timeline and criteria for shifting investments to companies and industry sectors that have greater growth potential based on their focus on reducing carbon emissions and adapting to the impacts of climate change. </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2A9DA364" w:rsidR="003618D4" w:rsidRPr="00C37D48" w:rsidRDefault="000F4C35" w:rsidP="00D47F6F">
            <w:pPr>
              <w:jc w:val="center"/>
              <w:rPr>
                <w:rFonts w:ascii="Calibri" w:hAnsi="Calibri" w:cs="Calibri"/>
              </w:rPr>
            </w:pPr>
            <w:r>
              <w:rPr>
                <w:rFonts w:ascii="Calibri" w:hAnsi="Calibri" w:cs="Calibri"/>
              </w:rPr>
              <w:t>X</w:t>
            </w: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76B224E4" w:rsidR="003618D4" w:rsidRPr="00C37D48" w:rsidRDefault="000F4C35" w:rsidP="00D47F6F">
            <w:pPr>
              <w:jc w:val="cente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68569A55" w:rsidR="003618D4" w:rsidRPr="00C37D48" w:rsidRDefault="000F4C35" w:rsidP="00D47F6F">
            <w:pPr>
              <w:jc w:val="cente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07C6523E" w:rsidR="003618D4" w:rsidRPr="00C37D48" w:rsidRDefault="000F4C35" w:rsidP="00D47F6F">
            <w:pPr>
              <w:jc w:val="cente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518B42C6" w:rsidR="003618D4" w:rsidRPr="00C37D48" w:rsidRDefault="003618D4" w:rsidP="00853593">
            <w:pPr>
              <w:rPr>
                <w:rFonts w:ascii="Calibri" w:hAnsi="Calibri" w:cs="Calibri"/>
              </w:rPr>
            </w:pPr>
          </w:p>
        </w:tc>
        <w:tc>
          <w:tcPr>
            <w:tcW w:w="2363" w:type="dxa"/>
            <w:vAlign w:val="center"/>
          </w:tcPr>
          <w:p w14:paraId="692D19F2" w14:textId="520A329B" w:rsidR="003618D4" w:rsidRPr="00C37D48" w:rsidRDefault="00853593" w:rsidP="00D47F6F">
            <w:pPr>
              <w:jc w:val="cente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62836F69" w:rsidR="003618D4" w:rsidRPr="00C37D48" w:rsidRDefault="003A079B" w:rsidP="00D47F6F">
            <w:pPr>
              <w:jc w:val="center"/>
              <w:rPr>
                <w:rFonts w:ascii="Calibri" w:hAnsi="Calibri" w:cs="Calibri"/>
              </w:rPr>
            </w:pPr>
            <w:r>
              <w:rPr>
                <w:rFonts w:ascii="Calibri" w:hAnsi="Calibri" w:cs="Calibri"/>
              </w:rPr>
              <w:t>X</w:t>
            </w: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0D600A55" w14:textId="77777777" w:rsidR="005733AF" w:rsidRDefault="003A079B" w:rsidP="00C37D48">
            <w:pPr>
              <w:rPr>
                <w:rFonts w:ascii="Calibri" w:hAnsi="Calibri" w:cs="Calibri"/>
              </w:rPr>
            </w:pPr>
            <w:r>
              <w:rPr>
                <w:rFonts w:ascii="Calibri" w:hAnsi="Calibri" w:cs="Calibri"/>
              </w:rPr>
              <w:t xml:space="preserve">The Department of Finance is required to provide a timeline and criteria for shifting investment to companies and industry sectors that are focused on reducing carbon emissions and adapting to the impacts of climate change.  </w:t>
            </w:r>
            <w:r>
              <w:rPr>
                <w:rFonts w:ascii="Calibri" w:hAnsi="Calibri" w:cs="Calibri"/>
                <w:i/>
                <w:iCs/>
              </w:rPr>
              <w:t xml:space="preserve">See </w:t>
            </w:r>
            <w:proofErr w:type="spellStart"/>
            <w:r>
              <w:rPr>
                <w:rFonts w:ascii="Calibri" w:hAnsi="Calibri" w:cs="Calibri"/>
              </w:rPr>
              <w:t>E.O</w:t>
            </w:r>
            <w:proofErr w:type="spellEnd"/>
            <w:r>
              <w:rPr>
                <w:rFonts w:ascii="Calibri" w:hAnsi="Calibri" w:cs="Calibri"/>
              </w:rPr>
              <w:t xml:space="preserve">. N-19-19 1(b).   </w:t>
            </w:r>
          </w:p>
          <w:p w14:paraId="24454B71" w14:textId="39FE99AE" w:rsidR="00A90723" w:rsidRDefault="00A90723" w:rsidP="00C37D48">
            <w:pPr>
              <w:rPr>
                <w:rFonts w:ascii="Calibri" w:hAnsi="Calibri" w:cs="Calibri"/>
              </w:rPr>
            </w:pPr>
            <w:r>
              <w:rPr>
                <w:rFonts w:ascii="Calibri" w:hAnsi="Calibri" w:cs="Calibri"/>
              </w:rPr>
              <w:t xml:space="preserve">The Department of Transportation, along with the Department of Finance, is directed to align the state’s climate goals with transportation spending to achieve the State’s objectives in its Climate Change Scoping Plan.  </w:t>
            </w:r>
            <w:proofErr w:type="spellStart"/>
            <w:r>
              <w:rPr>
                <w:rFonts w:ascii="Calibri" w:hAnsi="Calibri" w:cs="Calibri"/>
              </w:rPr>
              <w:t>E.O</w:t>
            </w:r>
            <w:proofErr w:type="spellEnd"/>
            <w:r>
              <w:rPr>
                <w:rFonts w:ascii="Calibri" w:hAnsi="Calibri" w:cs="Calibri"/>
              </w:rPr>
              <w:t>. N-19-19 2(a).</w:t>
            </w:r>
          </w:p>
          <w:p w14:paraId="43EDDE7A" w14:textId="3E529AAA" w:rsidR="00A90723" w:rsidRPr="00A90723" w:rsidRDefault="00A90723" w:rsidP="00C37D48">
            <w:pPr>
              <w:rPr>
                <w:rFonts w:ascii="Calibri" w:hAnsi="Calibri" w:cs="Calibri"/>
              </w:rPr>
            </w:pPr>
            <w:r>
              <w:rPr>
                <w:rFonts w:ascii="Calibri" w:hAnsi="Calibri" w:cs="Calibri"/>
              </w:rPr>
              <w:t xml:space="preserve">The Department of General Services is directed to develop and implement sustainable purchasing policies across state agencies that prioritize environmentally preferable goods.  </w:t>
            </w:r>
            <w:proofErr w:type="spellStart"/>
            <w:r>
              <w:rPr>
                <w:rFonts w:ascii="Calibri" w:hAnsi="Calibri" w:cs="Calibri"/>
              </w:rPr>
              <w:t>E.O</w:t>
            </w:r>
            <w:proofErr w:type="spellEnd"/>
            <w:r>
              <w:rPr>
                <w:rFonts w:ascii="Calibri" w:hAnsi="Calibri" w:cs="Calibri"/>
              </w:rPr>
              <w:t xml:space="preserve">. N-19-19 3(b). </w:t>
            </w:r>
          </w:p>
          <w:p w14:paraId="475AE54F" w14:textId="42D7CA48" w:rsidR="00A90723" w:rsidRPr="00C37D48" w:rsidRDefault="00A90723" w:rsidP="00C37D48">
            <w:pPr>
              <w:rPr>
                <w:rFonts w:ascii="Calibri" w:hAnsi="Calibri" w:cs="Calibri"/>
              </w:rPr>
            </w:pPr>
            <w:r>
              <w:rPr>
                <w:rFonts w:ascii="Calibri" w:hAnsi="Calibri" w:cs="Calibri"/>
              </w:rPr>
              <w:t xml:space="preserve">The California Air Resources Board is directed to develop new criteria for clean vehicle incentive programs to encourage manufacturers to produce, and consumers to purchase, zero emissions vehicles.  The Board is also directed to consider strengthening or adopting new regulations to achieve greenhouse gas reductions from within the transportation sector.  </w:t>
            </w:r>
            <w:proofErr w:type="spellStart"/>
            <w:r>
              <w:rPr>
                <w:rFonts w:ascii="Calibri" w:hAnsi="Calibri" w:cs="Calibri"/>
              </w:rPr>
              <w:t>E.O</w:t>
            </w:r>
            <w:proofErr w:type="spellEnd"/>
            <w:r>
              <w:rPr>
                <w:rFonts w:ascii="Calibri" w:hAnsi="Calibri" w:cs="Calibri"/>
              </w:rPr>
              <w:t xml:space="preserve">. N-19-19 4(a)-(b). </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6890FB8C" w:rsidR="00E7486E" w:rsidRPr="00C37D48" w:rsidRDefault="003A079B" w:rsidP="00C37D48">
            <w:pPr>
              <w:rPr>
                <w:rFonts w:ascii="Calibri" w:hAnsi="Calibri" w:cs="Calibri"/>
              </w:rPr>
            </w:pPr>
            <w:r>
              <w:rPr>
                <w:rFonts w:ascii="Calibri" w:hAnsi="Calibri" w:cs="Calibri"/>
              </w:rP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D47F6F">
        <w:trPr>
          <w:trHeight w:val="980"/>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5D4FBA30"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4741A506"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021E04BC" w:rsidR="00671EA4" w:rsidRPr="00C37D48" w:rsidRDefault="00853593" w:rsidP="00C37D48">
            <w:pPr>
              <w:rPr>
                <w:rFonts w:ascii="Calibri" w:hAnsi="Calibri" w:cs="Calibri"/>
              </w:rPr>
            </w:pPr>
            <w:r>
              <w:rPr>
                <w:rFonts w:ascii="Calibri" w:hAnsi="Calibri" w:cs="Calibri"/>
              </w:rPr>
              <w:t>X</w:t>
            </w: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52F30BB9" w:rsidR="00773639" w:rsidRPr="00C37D48" w:rsidRDefault="00A90723" w:rsidP="00D47F6F">
            <w:pPr>
              <w:jc w:val="center"/>
              <w:rPr>
                <w:rFonts w:ascii="Calibri" w:hAnsi="Calibri" w:cs="Calibri"/>
              </w:rPr>
            </w:pPr>
            <w:r>
              <w:rPr>
                <w:rFonts w:ascii="Calibri" w:hAnsi="Calibri" w:cs="Calibri"/>
              </w:rPr>
              <w:t>X</w:t>
            </w: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5C6A51C9" w:rsidR="00773639" w:rsidRPr="00C37D48" w:rsidRDefault="00A90723" w:rsidP="00D47F6F">
            <w:pPr>
              <w:jc w:val="center"/>
              <w:rPr>
                <w:rFonts w:ascii="Calibri" w:hAnsi="Calibri" w:cs="Calibri"/>
              </w:rPr>
            </w:pPr>
            <w:r>
              <w:rPr>
                <w:rFonts w:ascii="Calibri" w:hAnsi="Calibri" w:cs="Calibri"/>
              </w:rPr>
              <w:t>X</w:t>
            </w: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6E60EE6D" w:rsidR="00773639" w:rsidRPr="00C37D48" w:rsidRDefault="00A90723" w:rsidP="00D47F6F">
            <w:pPr>
              <w:jc w:val="center"/>
              <w:rPr>
                <w:rFonts w:ascii="Calibri" w:hAnsi="Calibri" w:cs="Calibri"/>
              </w:rPr>
            </w:pPr>
            <w:r>
              <w:rPr>
                <w:rFonts w:ascii="Calibri" w:hAnsi="Calibri" w:cs="Calibri"/>
              </w:rPr>
              <w:t>X</w:t>
            </w: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3405DD09" w:rsidR="00773639" w:rsidRPr="00C37D48" w:rsidRDefault="003A079B" w:rsidP="00D47F6F">
            <w:pPr>
              <w:jc w:val="center"/>
              <w:rPr>
                <w:rFonts w:ascii="Calibri" w:hAnsi="Calibri" w:cs="Calibri"/>
              </w:rPr>
            </w:pPr>
            <w:r>
              <w:rPr>
                <w:rFonts w:ascii="Calibri" w:hAnsi="Calibri" w:cs="Calibri"/>
              </w:rPr>
              <w:t>X</w:t>
            </w: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1DF42CBD" w:rsidR="00773639" w:rsidRPr="00C37D48" w:rsidRDefault="00773639" w:rsidP="00A242DB">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7B61A71B" w14:textId="77777777" w:rsidR="00813A3A" w:rsidRDefault="00813A3A" w:rsidP="00C37D48">
            <w:pPr>
              <w:rPr>
                <w:rFonts w:ascii="Calibri" w:hAnsi="Calibri" w:cs="Calibri"/>
              </w:rPr>
            </w:pPr>
          </w:p>
          <w:p w14:paraId="24152A41" w14:textId="77777777" w:rsidR="003A079B" w:rsidRPr="00C37D48" w:rsidRDefault="003A079B" w:rsidP="00C37D48">
            <w:pPr>
              <w:rPr>
                <w:rFonts w:ascii="Calibri" w:hAnsi="Calibri" w:cs="Calibri"/>
              </w:rPr>
            </w:pPr>
          </w:p>
        </w:tc>
        <w:tc>
          <w:tcPr>
            <w:tcW w:w="9435" w:type="dxa"/>
            <w:gridSpan w:val="5"/>
            <w:vAlign w:val="center"/>
          </w:tcPr>
          <w:p w14:paraId="7BEDCD1E" w14:textId="210FF3C6" w:rsidR="00A90723" w:rsidRPr="00D47F6F" w:rsidRDefault="00A90723" w:rsidP="00A90723">
            <w:pPr>
              <w:rPr>
                <w:rFonts w:ascii="Calibri" w:hAnsi="Calibri" w:cs="Calibri"/>
              </w:rPr>
            </w:pPr>
            <w:r w:rsidRPr="00D47F6F">
              <w:rPr>
                <w:rFonts w:ascii="Calibri" w:hAnsi="Calibri" w:cs="Calibri"/>
              </w:rPr>
              <w:t xml:space="preserve">Investor Engagement:  The Department of Finance is required to provide a timeline and criteria for shifting investment to companies and industry sectors that are focused on reducing carbon emissions and adapting to the impacts of climate change.  </w:t>
            </w:r>
            <w:r w:rsidRPr="00D47F6F">
              <w:rPr>
                <w:rFonts w:ascii="Calibri" w:hAnsi="Calibri" w:cs="Calibri"/>
                <w:i/>
                <w:iCs/>
              </w:rPr>
              <w:t xml:space="preserve">See </w:t>
            </w:r>
            <w:proofErr w:type="spellStart"/>
            <w:r w:rsidRPr="00D47F6F">
              <w:rPr>
                <w:rFonts w:ascii="Calibri" w:hAnsi="Calibri" w:cs="Calibri"/>
              </w:rPr>
              <w:t>E.O</w:t>
            </w:r>
            <w:proofErr w:type="spellEnd"/>
            <w:r w:rsidRPr="00D47F6F">
              <w:rPr>
                <w:rFonts w:ascii="Calibri" w:hAnsi="Calibri" w:cs="Calibri"/>
              </w:rPr>
              <w:t xml:space="preserve">. N-19-19 1(b).   </w:t>
            </w:r>
          </w:p>
          <w:p w14:paraId="6CE2E105" w14:textId="1CB19B3E" w:rsidR="00A90723" w:rsidRPr="00D47F6F" w:rsidRDefault="00A90723" w:rsidP="00A90723">
            <w:pPr>
              <w:rPr>
                <w:rFonts w:ascii="Calibri" w:hAnsi="Calibri" w:cs="Calibri"/>
              </w:rPr>
            </w:pPr>
            <w:r w:rsidRPr="00D47F6F">
              <w:rPr>
                <w:rFonts w:ascii="Calibri" w:hAnsi="Calibri" w:cs="Calibri"/>
              </w:rPr>
              <w:t xml:space="preserve">Policy Engagement:  The Department of Transportation, along with the Department of Finance, is directed to align the state’s climate goals with transportation spending to achieve the State’s objectives in its Climate Change Scoping Plan.  </w:t>
            </w:r>
            <w:proofErr w:type="spellStart"/>
            <w:r w:rsidRPr="00D47F6F">
              <w:rPr>
                <w:rFonts w:ascii="Calibri" w:hAnsi="Calibri" w:cs="Calibri"/>
              </w:rPr>
              <w:t>E.O</w:t>
            </w:r>
            <w:proofErr w:type="spellEnd"/>
            <w:r w:rsidRPr="00D47F6F">
              <w:rPr>
                <w:rFonts w:ascii="Calibri" w:hAnsi="Calibri" w:cs="Calibri"/>
              </w:rPr>
              <w:t>. N-19-19 2(a).</w:t>
            </w:r>
          </w:p>
          <w:p w14:paraId="56DF7706" w14:textId="0A7AB75D" w:rsidR="00A90723" w:rsidRPr="00D47F6F" w:rsidRDefault="00A90723" w:rsidP="00A90723">
            <w:pPr>
              <w:rPr>
                <w:rFonts w:ascii="Calibri" w:hAnsi="Calibri" w:cs="Calibri"/>
              </w:rPr>
            </w:pPr>
            <w:r w:rsidRPr="00D47F6F">
              <w:rPr>
                <w:rFonts w:ascii="Calibri" w:hAnsi="Calibri" w:cs="Calibri"/>
              </w:rPr>
              <w:t xml:space="preserve">Value Chain Engagement:  The Department of General Services is directed to develop and implement sustainable purchasing policies across state agencies that prioritize environmentally preferable goods.  </w:t>
            </w:r>
            <w:proofErr w:type="spellStart"/>
            <w:r w:rsidRPr="00D47F6F">
              <w:rPr>
                <w:rFonts w:ascii="Calibri" w:hAnsi="Calibri" w:cs="Calibri"/>
              </w:rPr>
              <w:t>E.O</w:t>
            </w:r>
            <w:proofErr w:type="spellEnd"/>
            <w:r w:rsidRPr="00D47F6F">
              <w:rPr>
                <w:rFonts w:ascii="Calibri" w:hAnsi="Calibri" w:cs="Calibri"/>
              </w:rPr>
              <w:t xml:space="preserve">. N-19-19 3(b). </w:t>
            </w:r>
          </w:p>
          <w:p w14:paraId="5B02B6C2" w14:textId="1D3EF9B1" w:rsidR="003A079B" w:rsidRPr="003A079B" w:rsidRDefault="00A90723" w:rsidP="00A90723">
            <w:pPr>
              <w:rPr>
                <w:rFonts w:ascii="Calibri" w:hAnsi="Calibri" w:cs="Calibri"/>
              </w:rPr>
            </w:pPr>
            <w:r w:rsidRPr="00D47F6F">
              <w:rPr>
                <w:rFonts w:ascii="Calibri" w:hAnsi="Calibri" w:cs="Calibri"/>
              </w:rPr>
              <w:t xml:space="preserve">Consumer/Value Chain Engagement:  The California Air Resources Board is directed to develop new criteria for clean vehicle incentive programs to encourage manufacturers to produce, and </w:t>
            </w:r>
            <w:r w:rsidRPr="00D47F6F">
              <w:rPr>
                <w:rFonts w:ascii="Calibri" w:hAnsi="Calibri" w:cs="Calibri"/>
              </w:rPr>
              <w:lastRenderedPageBreak/>
              <w:t xml:space="preserve">consumers to purchase, zero emissions vehicles.  The Board is also directed to consider strengthening or adopting new regulations to achieve greenhouse gas reductions from within the transportation sector.  </w:t>
            </w:r>
            <w:proofErr w:type="spellStart"/>
            <w:r w:rsidRPr="00D47F6F">
              <w:rPr>
                <w:rFonts w:ascii="Calibri" w:hAnsi="Calibri" w:cs="Calibri"/>
              </w:rPr>
              <w:t>E.O</w:t>
            </w:r>
            <w:proofErr w:type="spellEnd"/>
            <w:r w:rsidRPr="00D47F6F">
              <w:rPr>
                <w:rFonts w:ascii="Calibri" w:hAnsi="Calibri" w:cs="Calibri"/>
              </w:rPr>
              <w:t>. N-19-19 4(a)-(b).</w:t>
            </w:r>
            <w:r>
              <w:rPr>
                <w:rFonts w:ascii="Calibri" w:hAnsi="Calibri" w:cs="Calibri"/>
              </w:rPr>
              <w:t xml:space="preserve"> </w:t>
            </w: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5F488BD6" w:rsidR="00B610C2" w:rsidRPr="00610F28" w:rsidRDefault="00D47F6F"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D2983C1" w:rsidR="00B610C2" w:rsidRPr="00610F28" w:rsidRDefault="00D47F6F"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3CB07C59" w:rsidR="00B610C2" w:rsidRPr="00610F28" w:rsidRDefault="00D47F6F"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599F3846" w:rsidR="00B610C2" w:rsidRPr="00610F28" w:rsidRDefault="00D47F6F"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4C3EBC61" w:rsidR="00B610C2" w:rsidRPr="00610F28" w:rsidRDefault="00D47F6F"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1DCDC51C" w:rsidR="00B610C2" w:rsidRPr="00610F28" w:rsidRDefault="00D47F6F"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A0F7DEA" w:rsidR="00B610C2" w:rsidRPr="00610F28" w:rsidRDefault="00D47F6F"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3F5E636F" w:rsidR="00B610C2" w:rsidRPr="00610F28" w:rsidRDefault="00D47F6F"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231962AE" w:rsidR="00B610C2" w:rsidRPr="00610F28" w:rsidRDefault="00D47F6F"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1FEB8062" w:rsidR="00B610C2" w:rsidRPr="00610F28" w:rsidRDefault="00D47F6F"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28A8FAE8" w:rsidR="00B610C2" w:rsidRPr="00610F28" w:rsidRDefault="00D47F6F" w:rsidP="00610F28">
            <w:pPr>
              <w:rPr>
                <w:rFonts w:ascii="Calibri" w:hAnsi="Calibri" w:cs="Calibri"/>
              </w:rPr>
            </w:pPr>
            <w:r>
              <w:rPr>
                <w:rFonts w:ascii="Calibri" w:hAnsi="Calibri" w:cs="Calibri"/>
              </w:rPr>
              <w:t>X</w:t>
            </w: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1EEADAB5" w:rsidR="00B610C2" w:rsidRPr="00610F28" w:rsidRDefault="00A242DB" w:rsidP="00610F28">
            <w:pPr>
              <w:rPr>
                <w:rFonts w:ascii="Calibri" w:hAnsi="Calibri" w:cs="Calibri"/>
              </w:rPr>
            </w:pPr>
            <w:r>
              <w:rPr>
                <w:rFonts w:ascii="Calibri" w:hAnsi="Calibri" w:cs="Calibri"/>
              </w:rPr>
              <w:t>The Department of Finance is direct</w:t>
            </w:r>
            <w:r w:rsidR="00D47F6F">
              <w:rPr>
                <w:rFonts w:ascii="Calibri" w:hAnsi="Calibri" w:cs="Calibri"/>
              </w:rPr>
              <w:t>ed</w:t>
            </w:r>
            <w:r>
              <w:rPr>
                <w:rFonts w:ascii="Calibri" w:hAnsi="Calibri" w:cs="Calibri"/>
              </w:rPr>
              <w:t xml:space="preserve"> to create a Climate Investment Framework of its own to direct spending towards companies and industries focused on reducing carbon emissions and adapting to the impacts of climate change.</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67C2202E" w:rsidR="00D4323A" w:rsidRPr="00610F28" w:rsidRDefault="00544173" w:rsidP="00610F28">
            <w:pP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1D59606D" w:rsidR="00D4323A" w:rsidRPr="00610F28" w:rsidRDefault="00544173" w:rsidP="00610F28">
            <w:pP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08D4F5AA" w:rsidR="00D4323A" w:rsidRPr="00610F28" w:rsidRDefault="00544173"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6CE139D8" w:rsidR="00D4323A" w:rsidRPr="00610F28" w:rsidRDefault="00544173"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1775116D" w:rsidR="00D4323A" w:rsidRPr="00610F28" w:rsidRDefault="00544173" w:rsidP="00610F28">
            <w:pPr>
              <w:rPr>
                <w:rFonts w:ascii="Calibri" w:hAnsi="Calibri" w:cs="Calibri"/>
              </w:rPr>
            </w:pPr>
            <w:r>
              <w:rPr>
                <w:rFonts w:ascii="Calibri" w:hAnsi="Calibri" w:cs="Calibri"/>
              </w:rPr>
              <w:t>X</w:t>
            </w: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012A431D" w:rsidR="00D4323A" w:rsidRPr="00610F28" w:rsidRDefault="00544173"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4D5D7212" w:rsidR="00D4323A" w:rsidRPr="00610F28" w:rsidRDefault="00544173"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14EE01C5" w:rsidR="00D4323A" w:rsidRPr="00610F28" w:rsidRDefault="00544173" w:rsidP="00610F28">
            <w:pPr>
              <w:rPr>
                <w:rFonts w:ascii="Calibri" w:hAnsi="Calibri" w:cs="Calibri"/>
              </w:rPr>
            </w:pPr>
            <w:r>
              <w:rPr>
                <w:rFonts w:ascii="Calibri" w:hAnsi="Calibri" w:cs="Calibri"/>
              </w:rPr>
              <w:t>X</w:t>
            </w: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56A0895A" w:rsidR="00D4323A" w:rsidRPr="00610F28" w:rsidRDefault="00544173" w:rsidP="00610F28">
            <w:pPr>
              <w:rPr>
                <w:rFonts w:ascii="Calibri" w:hAnsi="Calibri" w:cs="Calibri"/>
              </w:rPr>
            </w:pPr>
            <w:r>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537E6CBA"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341DF8B5" w:rsidR="00D4323A" w:rsidRPr="00610F28" w:rsidRDefault="00122015" w:rsidP="00610F28">
            <w:pPr>
              <w:rPr>
                <w:rFonts w:ascii="Calibri" w:hAnsi="Calibri" w:cs="Calibri"/>
              </w:rPr>
            </w:pPr>
            <w:r>
              <w:rPr>
                <w:rFonts w:ascii="Calibri" w:hAnsi="Calibri" w:cs="Calibri"/>
              </w:rPr>
              <w:t>X</w:t>
            </w: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2DBD4EBB"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2AF1BF14" w:rsidR="00D4323A" w:rsidRPr="00610F28" w:rsidRDefault="00A90723" w:rsidP="00610F28">
            <w:pPr>
              <w:rPr>
                <w:rFonts w:ascii="Calibri" w:hAnsi="Calibri" w:cs="Calibri"/>
              </w:rPr>
            </w:pPr>
            <w:r>
              <w:rPr>
                <w:rFonts w:ascii="Calibri" w:hAnsi="Calibri" w:cs="Calibri"/>
              </w:rPr>
              <w:t>X</w:t>
            </w: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06197243"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16F6D258" w:rsidR="00D4323A" w:rsidRPr="00610F28" w:rsidRDefault="00A90723" w:rsidP="00610F28">
            <w:pPr>
              <w:rPr>
                <w:rFonts w:ascii="Calibri" w:hAnsi="Calibri" w:cs="Calibri"/>
              </w:rPr>
            </w:pPr>
            <w:r>
              <w:rPr>
                <w:rFonts w:ascii="Calibri" w:hAnsi="Calibri" w:cs="Calibri"/>
              </w:rPr>
              <w:t>X</w:t>
            </w: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33C120C3"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61B6EE5F"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2992CBA0" w:rsidR="00C66EE0" w:rsidRPr="00610F28" w:rsidRDefault="00E715A2" w:rsidP="00610F28">
            <w:pPr>
              <w:rPr>
                <w:rFonts w:ascii="Calibri" w:hAnsi="Calibri" w:cs="Calibri"/>
              </w:rPr>
            </w:pPr>
            <w:r>
              <w:rPr>
                <w:rFonts w:ascii="Calibri" w:hAnsi="Calibri" w:cs="Calibri"/>
              </w:rPr>
              <w:t>X</w:t>
            </w: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00CD0DEE"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24D435A7" w:rsidR="00C66EE0" w:rsidRPr="00610F28" w:rsidRDefault="00E715A2" w:rsidP="00610F28">
            <w:pPr>
              <w:rPr>
                <w:rFonts w:ascii="Calibri" w:hAnsi="Calibri" w:cs="Calibri"/>
              </w:rPr>
            </w:pPr>
            <w:r>
              <w:rPr>
                <w:rFonts w:ascii="Calibri" w:hAnsi="Calibri" w:cs="Calibri"/>
              </w:rPr>
              <w:t>X</w:t>
            </w: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67494C62"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51F97E4F" w:rsidR="00C66EE0" w:rsidRPr="00610F28" w:rsidRDefault="00E715A2" w:rsidP="00610F28">
            <w:pPr>
              <w:rPr>
                <w:rFonts w:ascii="Calibri" w:hAnsi="Calibri" w:cs="Calibri"/>
              </w:rPr>
            </w:pPr>
            <w:r>
              <w:rPr>
                <w:rFonts w:ascii="Calibri" w:hAnsi="Calibri" w:cs="Calibri"/>
              </w:rPr>
              <w:t>X</w:t>
            </w: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26DF0971"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2732D112" w:rsidR="00C66EE0" w:rsidRPr="00610F28" w:rsidRDefault="00E715A2" w:rsidP="00610F28">
            <w:pPr>
              <w:rPr>
                <w:rFonts w:ascii="Calibri" w:hAnsi="Calibri" w:cs="Calibri"/>
              </w:rPr>
            </w:pPr>
            <w:r>
              <w:rPr>
                <w:rFonts w:ascii="Calibri" w:hAnsi="Calibri" w:cs="Calibri"/>
              </w:rPr>
              <w:t>X</w:t>
            </w: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0F9DB386"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6461C1EC" w:rsidR="00C66EE0" w:rsidRPr="00610F28" w:rsidRDefault="00E715A2" w:rsidP="00610F28">
            <w:pPr>
              <w:rPr>
                <w:rFonts w:ascii="Calibri" w:hAnsi="Calibri" w:cs="Calibri"/>
              </w:rPr>
            </w:pPr>
            <w:r>
              <w:rPr>
                <w:rFonts w:ascii="Calibri" w:hAnsi="Calibri" w:cs="Calibri"/>
              </w:rPr>
              <w:t>X</w:t>
            </w: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5BFDAC7A"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2021F249" w:rsidR="00C66EE0" w:rsidRPr="00610F28" w:rsidRDefault="00E715A2" w:rsidP="00610F28">
            <w:pPr>
              <w:rPr>
                <w:rFonts w:ascii="Calibri" w:hAnsi="Calibri" w:cs="Calibri"/>
              </w:rPr>
            </w:pPr>
            <w:r>
              <w:rPr>
                <w:rFonts w:ascii="Calibri" w:hAnsi="Calibri" w:cs="Calibri"/>
              </w:rPr>
              <w:t>X</w:t>
            </w: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5166F936"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6B3B5C0" w:rsidR="00C66EE0" w:rsidRPr="00610F28" w:rsidRDefault="00E715A2" w:rsidP="00610F28">
            <w:pPr>
              <w:rPr>
                <w:rFonts w:ascii="Calibri" w:hAnsi="Calibri" w:cs="Calibri"/>
              </w:rPr>
            </w:pPr>
            <w:r>
              <w:rPr>
                <w:rFonts w:ascii="Calibri" w:hAnsi="Calibri" w:cs="Calibri"/>
              </w:rPr>
              <w:t>X</w:t>
            </w: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271BC412"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2C44D132" w:rsidR="00C66EE0" w:rsidRPr="00610F28" w:rsidRDefault="00E715A2" w:rsidP="00610F28">
            <w:pPr>
              <w:rPr>
                <w:rFonts w:ascii="Calibri" w:hAnsi="Calibri" w:cs="Calibri"/>
              </w:rPr>
            </w:pPr>
            <w:r>
              <w:rPr>
                <w:rFonts w:ascii="Calibri" w:hAnsi="Calibri" w:cs="Calibri"/>
              </w:rPr>
              <w:t>X</w:t>
            </w: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655DE43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0BD49DD9" w:rsidR="00C66EE0" w:rsidRPr="00610F28" w:rsidRDefault="00E715A2" w:rsidP="00610F28">
            <w:pPr>
              <w:rPr>
                <w:rFonts w:ascii="Calibri" w:hAnsi="Calibri" w:cs="Calibri"/>
              </w:rPr>
            </w:pPr>
            <w:r>
              <w:rPr>
                <w:rFonts w:ascii="Calibri" w:hAnsi="Calibri" w:cs="Calibri"/>
              </w:rPr>
              <w:t>X</w:t>
            </w: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4C04083E" w:rsidR="00C66EE0" w:rsidRPr="00610F28" w:rsidRDefault="00E715A2" w:rsidP="00610F28">
            <w:pPr>
              <w:rPr>
                <w:rFonts w:ascii="Calibri" w:hAnsi="Calibri" w:cs="Calibri"/>
              </w:rPr>
            </w:pPr>
            <w:r>
              <w:rPr>
                <w:rFonts w:ascii="Calibri" w:hAnsi="Calibri" w:cs="Calibri"/>
              </w:rPr>
              <w:t>X</w:t>
            </w: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3265CACB"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D2DB9E5" w:rsidR="00C66EE0" w:rsidRPr="00610F28" w:rsidRDefault="00E715A2" w:rsidP="00610F28">
            <w:pPr>
              <w:rPr>
                <w:rFonts w:ascii="Calibri" w:hAnsi="Calibri" w:cs="Calibri"/>
              </w:rPr>
            </w:pPr>
            <w:r>
              <w:rPr>
                <w:rFonts w:ascii="Calibri" w:hAnsi="Calibri" w:cs="Calibri"/>
              </w:rPr>
              <w:t>X</w:t>
            </w: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204FB69D"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2FC17F24" w:rsidR="00C66EE0" w:rsidRPr="00610F28" w:rsidRDefault="00E715A2" w:rsidP="00610F28">
            <w:pPr>
              <w:rPr>
                <w:rFonts w:ascii="Calibri" w:hAnsi="Calibri" w:cs="Calibri"/>
              </w:rPr>
            </w:pPr>
            <w:r>
              <w:rPr>
                <w:rFonts w:ascii="Calibri" w:hAnsi="Calibri" w:cs="Calibri"/>
              </w:rPr>
              <w:t>X</w:t>
            </w: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FE10C59"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3007245A" w:rsidR="00C66EE0" w:rsidRPr="00610F28" w:rsidRDefault="00E715A2" w:rsidP="00610F28">
            <w:pPr>
              <w:rPr>
                <w:rFonts w:ascii="Calibri" w:hAnsi="Calibri" w:cs="Calibri"/>
              </w:rPr>
            </w:pPr>
            <w:r>
              <w:rPr>
                <w:rFonts w:ascii="Calibri" w:hAnsi="Calibri" w:cs="Calibri"/>
              </w:rPr>
              <w:t>X</w:t>
            </w: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284B608E" w:rsidR="00C66EE0" w:rsidRPr="00610F28" w:rsidRDefault="00E715A2" w:rsidP="00610F28">
            <w:pPr>
              <w:rPr>
                <w:rFonts w:ascii="Calibri" w:hAnsi="Calibri" w:cs="Calibri"/>
              </w:rPr>
            </w:pPr>
            <w:r>
              <w:rPr>
                <w:rFonts w:ascii="Calibri" w:hAnsi="Calibri" w:cs="Calibri"/>
              </w:rPr>
              <w:t>X</w:t>
            </w: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043E4A5"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FEA0EF3" w:rsidR="00C66EE0" w:rsidRPr="00610F28" w:rsidRDefault="00E715A2" w:rsidP="00610F28">
            <w:pPr>
              <w:rPr>
                <w:rFonts w:ascii="Calibri" w:hAnsi="Calibri" w:cs="Calibri"/>
              </w:rPr>
            </w:pPr>
            <w:r>
              <w:rPr>
                <w:rFonts w:ascii="Calibri" w:hAnsi="Calibri" w:cs="Calibri"/>
              </w:rPr>
              <w:t>X</w:t>
            </w: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07DE2371" w:rsidR="00C66EE0" w:rsidRPr="00610F28" w:rsidRDefault="00E715A2" w:rsidP="00610F28">
            <w:pPr>
              <w:rPr>
                <w:rFonts w:ascii="Calibri" w:hAnsi="Calibri" w:cs="Calibri"/>
              </w:rPr>
            </w:pPr>
            <w:r>
              <w:rPr>
                <w:rFonts w:ascii="Calibri" w:hAnsi="Calibri" w:cs="Calibri"/>
              </w:rPr>
              <w:t>X</w:t>
            </w: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3B1F39F8" w:rsidR="00C66EE0" w:rsidRPr="00610F28" w:rsidRDefault="00E715A2" w:rsidP="00610F28">
            <w:pPr>
              <w:rPr>
                <w:rFonts w:ascii="Calibri" w:hAnsi="Calibri" w:cs="Calibri"/>
              </w:rPr>
            </w:pPr>
            <w:r>
              <w:rPr>
                <w:rFonts w:ascii="Calibri" w:hAnsi="Calibri" w:cs="Calibri"/>
              </w:rPr>
              <w:t>X</w:t>
            </w: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55A226F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39E0C6C8" w:rsidR="00C66EE0" w:rsidRPr="00610F28" w:rsidRDefault="00E715A2" w:rsidP="00610F28">
            <w:pPr>
              <w:rPr>
                <w:rFonts w:ascii="Calibri" w:hAnsi="Calibri" w:cs="Calibri"/>
              </w:rPr>
            </w:pPr>
            <w:r>
              <w:rPr>
                <w:rFonts w:ascii="Calibri" w:hAnsi="Calibri" w:cs="Calibri"/>
              </w:rPr>
              <w:t>X</w:t>
            </w: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2B8F9373" w:rsidR="00C66EE0" w:rsidRPr="00610F28" w:rsidRDefault="00E715A2" w:rsidP="00610F28">
            <w:pPr>
              <w:rPr>
                <w:rFonts w:ascii="Calibri" w:hAnsi="Calibri" w:cs="Calibri"/>
              </w:rPr>
            </w:pPr>
            <w:r>
              <w:rPr>
                <w:rFonts w:ascii="Calibri" w:hAnsi="Calibri" w:cs="Calibri"/>
              </w:rPr>
              <w:t>X</w:t>
            </w: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2C16604F" w:rsidR="00C66EE0" w:rsidRPr="00610F28" w:rsidRDefault="00E715A2" w:rsidP="00610F28">
            <w:pPr>
              <w:rPr>
                <w:rFonts w:ascii="Calibri" w:hAnsi="Calibri" w:cs="Calibri"/>
              </w:rPr>
            </w:pPr>
            <w:r>
              <w:rPr>
                <w:rFonts w:ascii="Calibri" w:hAnsi="Calibri" w:cs="Calibri"/>
              </w:rPr>
              <w:t>X</w:t>
            </w: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1CB21481" w:rsidR="00C66EE0" w:rsidRPr="00610F28" w:rsidRDefault="00E715A2" w:rsidP="00610F28">
            <w:pPr>
              <w:rPr>
                <w:rFonts w:ascii="Calibri" w:hAnsi="Calibri" w:cs="Calibri"/>
              </w:rPr>
            </w:pPr>
            <w:r>
              <w:rPr>
                <w:rFonts w:ascii="Calibri" w:hAnsi="Calibri" w:cs="Calibri"/>
              </w:rPr>
              <w:t>X</w:t>
            </w: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25ACAB07" w:rsidR="00C66EE0" w:rsidRPr="00610F28" w:rsidRDefault="00122015" w:rsidP="00610F28">
            <w:pPr>
              <w:rPr>
                <w:rFonts w:ascii="Calibri" w:hAnsi="Calibri" w:cs="Calibri"/>
              </w:rPr>
            </w:pPr>
            <w:r>
              <w:rPr>
                <w:rFonts w:ascii="Calibri" w:hAnsi="Calibri" w:cs="Calibri"/>
              </w:rPr>
              <w:t xml:space="preserve">While the Order does not specify targeted sectors, the Order’s broad scope makes it likely that the sectors identified above will be impacted by the Order. </w:t>
            </w: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51BC85A7" w:rsidR="00C66EE0" w:rsidRPr="00610F28" w:rsidRDefault="00D84094" w:rsidP="00610F28">
            <w:pPr>
              <w:rPr>
                <w:rFonts w:ascii="Calibri" w:hAnsi="Calibri" w:cs="Calibri"/>
              </w:rPr>
            </w:pPr>
            <w:r>
              <w:rPr>
                <w:rFonts w:ascii="Calibri" w:hAnsi="Calibri" w:cs="Calibri"/>
              </w:rPr>
              <w:t xml:space="preserve">This policy tool applies to “every aspect” of the California State Government, including but </w:t>
            </w:r>
            <w:r w:rsidR="00630B9D">
              <w:rPr>
                <w:rFonts w:ascii="Calibri" w:hAnsi="Calibri" w:cs="Calibri"/>
              </w:rPr>
              <w:t xml:space="preserve">not </w:t>
            </w:r>
            <w:r>
              <w:rPr>
                <w:rFonts w:ascii="Calibri" w:hAnsi="Calibri" w:cs="Calibri"/>
              </w:rPr>
              <w:t>limited to, the Department of Finance, the State Transportation Agency, and Department of General Services, and the California Air Resources Board.</w:t>
            </w: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3E68825E" w:rsidR="00C66EE0" w:rsidRPr="00610F28" w:rsidRDefault="00D84094" w:rsidP="00610F28">
            <w:pPr>
              <w:rPr>
                <w:rFonts w:ascii="Calibri" w:hAnsi="Calibri" w:cs="Calibri"/>
              </w:rPr>
            </w:pPr>
            <w:r>
              <w:rPr>
                <w:rFonts w:ascii="Calibri" w:hAnsi="Calibri" w:cs="Calibri"/>
              </w:rPr>
              <w:t>X</w:t>
            </w: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4A5E2125" w:rsidR="00C66EE0" w:rsidRPr="00610F28" w:rsidRDefault="00D84094" w:rsidP="00610F28">
            <w:pPr>
              <w:rPr>
                <w:rFonts w:ascii="Calibri" w:hAnsi="Calibri" w:cs="Calibri"/>
              </w:rPr>
            </w:pPr>
            <w:r>
              <w:rPr>
                <w:rFonts w:ascii="Calibri" w:hAnsi="Calibri" w:cs="Calibri"/>
              </w:rPr>
              <w:t>X</w:t>
            </w: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0CA0E5B"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3CE8EEAD"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4D2BBD9D" w:rsidR="00C66EE0" w:rsidRPr="00610F28" w:rsidRDefault="00D84094" w:rsidP="00610F28">
            <w:pPr>
              <w:rPr>
                <w:rFonts w:ascii="Calibri" w:hAnsi="Calibri" w:cs="Calibri"/>
              </w:rPr>
            </w:pPr>
            <w:r>
              <w:rPr>
                <w:rFonts w:ascii="Calibri" w:hAnsi="Calibri" w:cs="Calibri"/>
              </w:rPr>
              <w:t>X</w:t>
            </w: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430AFD8D" w:rsidR="00C66EE0" w:rsidRPr="00610F28" w:rsidRDefault="00933807" w:rsidP="00204471">
            <w:pPr>
              <w:ind w:left="1440" w:hanging="1440"/>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69DC49E0"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05C26399"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0F4C3D06" w:rsidR="00DF50B5" w:rsidRPr="00610F28" w:rsidRDefault="00C460F5" w:rsidP="00610F28">
            <w:pPr>
              <w:rPr>
                <w:rFonts w:ascii="Calibri" w:hAnsi="Calibri" w:cs="Calibri"/>
              </w:rPr>
            </w:pPr>
            <w:r>
              <w:rPr>
                <w:rFonts w:ascii="Calibri" w:hAnsi="Calibri" w:cs="Calibri"/>
              </w:rPr>
              <w:t>X</w:t>
            </w: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5340E221" w14:textId="70B49096" w:rsidR="00DF50B5" w:rsidRDefault="00C460F5" w:rsidP="00610F28">
            <w:pPr>
              <w:rPr>
                <w:rFonts w:ascii="Calibri" w:hAnsi="Calibri" w:cs="Calibri"/>
              </w:rPr>
            </w:pPr>
            <w:r>
              <w:rPr>
                <w:rFonts w:ascii="Calibri" w:hAnsi="Calibri" w:cs="Calibri"/>
              </w:rPr>
              <w:t xml:space="preserve">Section 2(a) requires the State Transportation Agency to “Align </w:t>
            </w:r>
            <w:r w:rsidRPr="00C460F5">
              <w:rPr>
                <w:rFonts w:ascii="Calibri" w:hAnsi="Calibri" w:cs="Calibri"/>
              </w:rPr>
              <w:t>the state's climate goals with transportation spending on planning, programming and mitigation to achieve the objectives of the state's Climate Change Scoping Plan, where feasible</w:t>
            </w:r>
            <w:r>
              <w:rPr>
                <w:rFonts w:ascii="Calibri" w:hAnsi="Calibri" w:cs="Calibri"/>
              </w:rPr>
              <w:t>”.</w:t>
            </w:r>
          </w:p>
          <w:p w14:paraId="22BB1C5E" w14:textId="77777777" w:rsidR="00C460F5" w:rsidRDefault="00C460F5" w:rsidP="00610F28">
            <w:pPr>
              <w:rPr>
                <w:rFonts w:ascii="Calibri" w:hAnsi="Calibri" w:cs="Calibri"/>
              </w:rPr>
            </w:pPr>
            <w:r>
              <w:rPr>
                <w:rFonts w:ascii="Calibri" w:hAnsi="Calibri" w:cs="Calibri"/>
              </w:rPr>
              <w:t>Section 2(b) requires the State Transportation Agency to reduce vehicle miles travelled “</w:t>
            </w:r>
            <w:r w:rsidRPr="00C460F5">
              <w:rPr>
                <w:rFonts w:ascii="Calibri" w:hAnsi="Calibri" w:cs="Calibri"/>
              </w:rPr>
              <w:t>in accordance with the state's smart growth principles, as defined in Government Code section 6504 l. l</w:t>
            </w:r>
            <w:r>
              <w:rPr>
                <w:rFonts w:ascii="Calibri" w:hAnsi="Calibri" w:cs="Calibri"/>
              </w:rPr>
              <w:t>”.</w:t>
            </w:r>
          </w:p>
          <w:p w14:paraId="04345F77" w14:textId="1972E73F" w:rsidR="00C460F5" w:rsidRPr="00610F28" w:rsidRDefault="00C460F5" w:rsidP="00610F28">
            <w:pPr>
              <w:rPr>
                <w:rFonts w:ascii="Calibri" w:hAnsi="Calibri" w:cs="Calibri"/>
              </w:rPr>
            </w:pPr>
            <w:r>
              <w:rPr>
                <w:rFonts w:ascii="Calibri" w:hAnsi="Calibri" w:cs="Calibri"/>
              </w:rPr>
              <w:t>Section 3(b) requires the Department of General Services to “</w:t>
            </w:r>
            <w:r w:rsidRPr="00C460F5">
              <w:rPr>
                <w:rFonts w:ascii="Calibri" w:hAnsi="Calibri" w:cs="Calibri"/>
              </w:rPr>
              <w:t>Develop and implement sustainable purchasing policies across state agencies that prioritize the purchase of environmentally preferable goods such as more sustainable food and recycled materials, consistent with state climate policie</w:t>
            </w:r>
            <w:r>
              <w:rPr>
                <w:rFonts w:ascii="Calibri" w:hAnsi="Calibri" w:cs="Calibri"/>
              </w:rPr>
              <w:t>s”.</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5A1BBB09" w:rsidR="00DF50B5" w:rsidRPr="00610F28" w:rsidRDefault="00C460F5"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lastRenderedPageBreak/>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74E31B83" w:rsidR="00DF50B5" w:rsidRPr="00610F28" w:rsidRDefault="00C460F5"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7A36939" w:rsidR="00DF50B5" w:rsidRPr="00610F28" w:rsidRDefault="00C460F5"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63089AA1" w:rsidR="00DF50B5" w:rsidRPr="00610F28" w:rsidRDefault="00C460F5"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5C20F40B" w:rsidR="00DF50B5" w:rsidRPr="00610F28" w:rsidRDefault="00C460F5"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73F36DD" w:rsidR="00DF50B5" w:rsidRPr="00610F28" w:rsidRDefault="00C460F5"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4F28B991" w:rsidR="00DF50B5" w:rsidRPr="00610F28" w:rsidRDefault="00C460F5" w:rsidP="00610F28">
            <w:pPr>
              <w:rPr>
                <w:rFonts w:ascii="Calibri" w:hAnsi="Calibri" w:cs="Calibri"/>
              </w:rPr>
            </w:pPr>
            <w:r>
              <w:rPr>
                <w:rFonts w:ascii="Calibri" w:hAnsi="Calibri" w:cs="Calibri"/>
              </w:rPr>
              <w:t>X</w:t>
            </w: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0F97425F" w:rsidR="00DF50B5" w:rsidRPr="00610F28" w:rsidRDefault="00C460F5" w:rsidP="00610F28">
            <w:pPr>
              <w:rPr>
                <w:rFonts w:ascii="Calibri" w:hAnsi="Calibri" w:cs="Calibri"/>
              </w:rPr>
            </w:pPr>
            <w:r>
              <w:rPr>
                <w:rFonts w:ascii="Calibri" w:hAnsi="Calibri" w:cs="Calibri"/>
              </w:rPr>
              <w:t>While the Order makes no reference to specific climate-aligned procurement targets, section 3(b) requires the Department of General Services to “</w:t>
            </w:r>
            <w:r w:rsidRPr="00C460F5">
              <w:rPr>
                <w:rFonts w:ascii="Calibri" w:hAnsi="Calibri" w:cs="Calibri"/>
              </w:rPr>
              <w:t>Develop and implement sustainable purchasing policies across state agencies that prioritize the purchase of environmentally preferable goods such as more sustainable food and recycled materials, consistent with state climate policie</w:t>
            </w:r>
            <w:r>
              <w:rPr>
                <w:rFonts w:ascii="Calibri" w:hAnsi="Calibri" w:cs="Calibri"/>
              </w:rPr>
              <w:t>s”.</w:t>
            </w: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6C51005B" w:rsidR="00DF50B5" w:rsidRPr="00610F28" w:rsidRDefault="00990E51" w:rsidP="00610F28">
            <w:pPr>
              <w:rPr>
                <w:rFonts w:ascii="Calibri" w:hAnsi="Calibri" w:cs="Calibri"/>
              </w:rPr>
            </w:pPr>
            <w:r>
              <w:rPr>
                <w:rFonts w:ascii="Calibri" w:hAnsi="Calibri" w:cs="Calibri"/>
              </w:rPr>
              <w:t>X</w:t>
            </w: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A879C70" w:rsidR="00DF50B5" w:rsidRPr="00610F28" w:rsidRDefault="00990E51" w:rsidP="00610F28">
            <w:pPr>
              <w:rPr>
                <w:rFonts w:ascii="Calibri" w:hAnsi="Calibri" w:cs="Calibri"/>
              </w:rPr>
            </w:pPr>
            <w:r>
              <w:rPr>
                <w:rFonts w:ascii="Calibri" w:hAnsi="Calibri" w:cs="Calibri"/>
              </w:rPr>
              <w:t>X</w:t>
            </w: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lastRenderedPageBreak/>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1CEA9A64" w:rsidR="00DF50B5" w:rsidRPr="00610F28" w:rsidRDefault="003B25DC" w:rsidP="00610F28">
            <w:pPr>
              <w:rPr>
                <w:rFonts w:ascii="Calibri" w:hAnsi="Calibri" w:cs="Calibri"/>
              </w:rPr>
            </w:pPr>
            <w:r>
              <w:rPr>
                <w:rFonts w:ascii="Calibri" w:hAnsi="Calibri" w:cs="Calibri"/>
              </w:rPr>
              <w:t>X</w:t>
            </w: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6F31B788" w:rsidR="00DF50B5" w:rsidRPr="00610F28" w:rsidRDefault="003B25DC"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19B72E17" w:rsidR="00DF50B5" w:rsidRPr="00610F28" w:rsidRDefault="003B25DC"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236FF383" w:rsidR="00DF50B5" w:rsidRPr="00610F28" w:rsidRDefault="003B25DC"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4860434D" w:rsidR="00DF50B5" w:rsidRPr="00610F28" w:rsidRDefault="00630B9D" w:rsidP="00610F28">
            <w:pPr>
              <w:rPr>
                <w:rFonts w:ascii="Calibri" w:hAnsi="Calibri" w:cs="Calibri"/>
              </w:rPr>
            </w:pPr>
            <w:r>
              <w:rPr>
                <w:rFonts w:ascii="Calibri" w:hAnsi="Calibri" w:cs="Calibri"/>
              </w:rPr>
              <w:t>X</w:t>
            </w: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1BD44C03" w14:textId="32D50D53" w:rsidR="00DF50B5" w:rsidRDefault="003B25DC" w:rsidP="00610F28">
            <w:pPr>
              <w:rPr>
                <w:rFonts w:ascii="Calibri" w:hAnsi="Calibri" w:cs="Calibri"/>
              </w:rPr>
            </w:pPr>
            <w:r>
              <w:rPr>
                <w:rFonts w:ascii="Calibri" w:hAnsi="Calibri" w:cs="Calibri"/>
              </w:rPr>
              <w:t>Section (2) directs that</w:t>
            </w:r>
            <w:r w:rsidRPr="003B25DC">
              <w:rPr>
                <w:rFonts w:ascii="Calibri" w:hAnsi="Calibri" w:cs="Calibri"/>
              </w:rPr>
              <w:t xml:space="preserve"> </w:t>
            </w:r>
            <w:r>
              <w:rPr>
                <w:rFonts w:ascii="Calibri" w:hAnsi="Calibri" w:cs="Calibri"/>
              </w:rPr>
              <w:t>“</w:t>
            </w:r>
            <w:r w:rsidRPr="003B25DC">
              <w:rPr>
                <w:rFonts w:ascii="Calibri" w:hAnsi="Calibri" w:cs="Calibri"/>
              </w:rPr>
              <w:t>The State Transportation Agency shall leverage the more than $5 billion in annual state transportation spending for construction, operations, and maintenance to help reverse the trend of increased fuel consumption and reduce greenhouse gas emissions associated with the transportation sector</w:t>
            </w:r>
            <w:r w:rsidR="00377AC1">
              <w:rPr>
                <w:rFonts w:ascii="Calibri" w:hAnsi="Calibri" w:cs="Calibri"/>
              </w:rPr>
              <w:t>.</w:t>
            </w:r>
            <w:r>
              <w:rPr>
                <w:rFonts w:ascii="Calibri" w:hAnsi="Calibri" w:cs="Calibri"/>
              </w:rPr>
              <w:t>”</w:t>
            </w:r>
          </w:p>
          <w:p w14:paraId="2C16E953" w14:textId="77777777" w:rsidR="003B25DC" w:rsidRDefault="003B25DC" w:rsidP="00610F28">
            <w:pPr>
              <w:rPr>
                <w:rFonts w:ascii="Calibri" w:hAnsi="Calibri" w:cs="Calibri"/>
              </w:rPr>
            </w:pPr>
          </w:p>
          <w:p w14:paraId="1766453F" w14:textId="326CEC24" w:rsidR="003B25DC" w:rsidRDefault="003B25DC" w:rsidP="00610F28">
            <w:pPr>
              <w:rPr>
                <w:rFonts w:ascii="Calibri" w:hAnsi="Calibri" w:cs="Calibri"/>
              </w:rPr>
            </w:pPr>
            <w:r>
              <w:rPr>
                <w:rFonts w:ascii="Calibri" w:hAnsi="Calibri" w:cs="Calibri"/>
              </w:rPr>
              <w:t>Section (1)(a) directs that “</w:t>
            </w:r>
            <w:r w:rsidRPr="003B25DC">
              <w:rPr>
                <w:rFonts w:ascii="Calibri" w:hAnsi="Calibri" w:cs="Calibri"/>
              </w:rPr>
              <w:t>The Framework shall include a proactive investment strategy for the state's pension funds that reflects the increased risks to the economy and physical environment due to climate change</w:t>
            </w:r>
            <w:r w:rsidR="00377AC1">
              <w:rPr>
                <w:rFonts w:ascii="Calibri" w:hAnsi="Calibri" w:cs="Calibri"/>
              </w:rPr>
              <w:t>.</w:t>
            </w:r>
            <w:r>
              <w:rPr>
                <w:rFonts w:ascii="Calibri" w:hAnsi="Calibri" w:cs="Calibri"/>
              </w:rPr>
              <w:t>”</w:t>
            </w:r>
          </w:p>
          <w:p w14:paraId="16CDB19F" w14:textId="77777777" w:rsidR="003B25DC" w:rsidRDefault="003B25DC" w:rsidP="00610F28">
            <w:pPr>
              <w:rPr>
                <w:rFonts w:ascii="Calibri" w:hAnsi="Calibri" w:cs="Calibri"/>
              </w:rPr>
            </w:pPr>
          </w:p>
          <w:p w14:paraId="02047A08" w14:textId="17ABE364" w:rsidR="003B25DC" w:rsidRPr="00610F28" w:rsidRDefault="003B25DC" w:rsidP="00610F28">
            <w:pPr>
              <w:rPr>
                <w:rFonts w:ascii="Calibri" w:hAnsi="Calibri" w:cs="Calibri"/>
              </w:rPr>
            </w:pPr>
            <w:r>
              <w:rPr>
                <w:rFonts w:ascii="Calibri" w:hAnsi="Calibri" w:cs="Calibri"/>
              </w:rPr>
              <w:t>Section 3(b) requires the Department of General Services to “</w:t>
            </w:r>
            <w:r w:rsidRPr="003B25DC">
              <w:rPr>
                <w:rFonts w:ascii="Calibri" w:hAnsi="Calibri" w:cs="Calibri"/>
              </w:rPr>
              <w:t>Develop and implement sustainable purchasing policies across state agencies that prioritize the purchase of environmentally preferable goods such as more sustainable food and recycled materials, consistent with state climate policies</w:t>
            </w:r>
            <w:r w:rsidR="00377AC1">
              <w:rPr>
                <w:rFonts w:ascii="Calibri" w:hAnsi="Calibri" w:cs="Calibri"/>
              </w:rPr>
              <w:t>.</w:t>
            </w:r>
            <w:r>
              <w:rPr>
                <w:rFonts w:ascii="Calibri" w:hAnsi="Calibri" w:cs="Calibri"/>
              </w:rPr>
              <w:t>”</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lastRenderedPageBreak/>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7E01F9A5"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358ED9F5" w:rsidR="00DF50B5" w:rsidRPr="00610F28" w:rsidRDefault="00204471" w:rsidP="00610F28">
            <w:pPr>
              <w:rPr>
                <w:rFonts w:ascii="Calibri" w:hAnsi="Calibri" w:cs="Calibri"/>
              </w:rPr>
            </w:pPr>
            <w:r>
              <w:rPr>
                <w:rFonts w:ascii="Calibri" w:hAnsi="Calibri" w:cs="Calibri"/>
              </w:rPr>
              <w:t>X</w:t>
            </w: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42C1D1B2"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0DD8EBC" w14:textId="43A67C1F" w:rsidR="00404276" w:rsidRDefault="00404276" w:rsidP="00610F28">
            <w:r>
              <w:t xml:space="preserve">The Executive Order directs the </w:t>
            </w:r>
            <w:r w:rsidR="00395846">
              <w:t xml:space="preserve">Department of General Services to develop purchasing standards that provide a </w:t>
            </w:r>
            <w:proofErr w:type="gramStart"/>
            <w:r w:rsidR="00395846">
              <w:t>minimum criteria purchases</w:t>
            </w:r>
            <w:proofErr w:type="gramEnd"/>
            <w:r w:rsidR="00395846">
              <w:t xml:space="preserve"> must meet to be considered environmentally preferable by the state of California.  The standards establish a mechanism for incorporating performance and environmental requirements that meet the state’s environmental goals into </w:t>
            </w:r>
            <w:r w:rsidR="003F35FD">
              <w:t>the state’s procurement process</w:t>
            </w:r>
            <w:r w:rsidR="00395846">
              <w:t xml:space="preserve">. </w:t>
            </w:r>
          </w:p>
          <w:p w14:paraId="6CCF33D2" w14:textId="77777777" w:rsidR="00395846" w:rsidRDefault="00395846" w:rsidP="00395846">
            <w:pPr>
              <w:rPr>
                <w:rFonts w:ascii="Calibri" w:hAnsi="Calibri" w:cs="Calibri"/>
              </w:rPr>
            </w:pPr>
            <w:hyperlink r:id="rId20" w:history="1">
              <w:r w:rsidRPr="009628EE">
                <w:rPr>
                  <w:rStyle w:val="Hyperlink"/>
                  <w:rFonts w:ascii="Calibri" w:hAnsi="Calibri" w:cs="Calibri"/>
                </w:rPr>
                <w:t>https://wayback-api.archive.org/web/2025</w:t>
              </w:r>
              <w:r w:rsidRPr="009628EE">
                <w:rPr>
                  <w:rStyle w:val="Hyperlink"/>
                  <w:rFonts w:ascii="Calibri" w:hAnsi="Calibri" w:cs="Calibri"/>
                </w:rPr>
                <w:t>0</w:t>
              </w:r>
              <w:r w:rsidRPr="009628EE">
                <w:rPr>
                  <w:rStyle w:val="Hyperlink"/>
                  <w:rFonts w:ascii="Calibri" w:hAnsi="Calibri" w:cs="Calibri"/>
                </w:rPr>
                <w:t>617202904/https://www.dgs.ca.gov/en/PD/Resources/Page-Content/Procurement-Division-Resources-List-F</w:t>
              </w:r>
              <w:r w:rsidRPr="009628EE">
                <w:rPr>
                  <w:rStyle w:val="Hyperlink"/>
                  <w:rFonts w:ascii="Calibri" w:hAnsi="Calibri" w:cs="Calibri"/>
                </w:rPr>
                <w:t>o</w:t>
              </w:r>
              <w:r w:rsidRPr="009628EE">
                <w:rPr>
                  <w:rStyle w:val="Hyperlink"/>
                  <w:rFonts w:ascii="Calibri" w:hAnsi="Calibri" w:cs="Calibri"/>
                </w:rPr>
                <w:t>lder/Purchasing-Standards</w:t>
              </w:r>
            </w:hyperlink>
          </w:p>
          <w:p w14:paraId="166735F6" w14:textId="0F453356" w:rsidR="000D6CBB" w:rsidRPr="00610F28" w:rsidRDefault="000D6CBB"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3046EA6E" w:rsidR="00DF50B5" w:rsidRPr="00610F28" w:rsidRDefault="00215963" w:rsidP="00610F28">
            <w:pPr>
              <w:rPr>
                <w:rFonts w:ascii="Calibri" w:hAnsi="Calibri" w:cs="Calibri"/>
              </w:rPr>
            </w:pPr>
            <w:r>
              <w:rPr>
                <w:rFonts w:ascii="Calibri" w:hAnsi="Calibri" w:cs="Calibri"/>
              </w:rPr>
              <w:t>X</w:t>
            </w: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2B9C47C4" w:rsidR="00DF50B5" w:rsidRPr="00610F28" w:rsidRDefault="00215963" w:rsidP="00610F28">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lastRenderedPageBreak/>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257A00D2" w:rsidR="00A56BE5" w:rsidRPr="00971C0E" w:rsidRDefault="00215963"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547E513A" w:rsidR="00A56BE5" w:rsidRPr="00971C0E" w:rsidRDefault="00215963"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0CFF0F37" w:rsidR="00A56BE5" w:rsidRPr="00971C0E" w:rsidRDefault="00215963"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lastRenderedPageBreak/>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3002CB39" w:rsidR="008A4685" w:rsidRPr="00610F28" w:rsidRDefault="00630B9D"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3D781827" w:rsidR="008A4685" w:rsidRPr="00610F28" w:rsidRDefault="00630B9D"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3155A3C2" w:rsidR="008A4685" w:rsidRPr="00610F28" w:rsidRDefault="00630B9D"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43435F5E" w:rsidR="008A4685" w:rsidRPr="00610F28" w:rsidRDefault="00630B9D"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0AAE72C4" w:rsidR="008A4685" w:rsidRPr="00610F28" w:rsidRDefault="00630B9D"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617585F8" w:rsidR="008A4685" w:rsidRPr="00610F28" w:rsidRDefault="00630B9D"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6E0D31EE" w14:textId="5AFC0444" w:rsidR="00630B9D" w:rsidRDefault="00630B9D" w:rsidP="00610F28">
            <w:pPr>
              <w:rPr>
                <w:rFonts w:ascii="Calibri" w:hAnsi="Calibri" w:cs="Calibri"/>
                <w:color w:val="000000"/>
                <w:shd w:val="clear" w:color="auto" w:fill="FFFFFF"/>
              </w:rPr>
            </w:pPr>
            <w:r>
              <w:rPr>
                <w:rFonts w:ascii="Calibri" w:hAnsi="Calibri" w:cs="Calibri"/>
                <w:color w:val="000000"/>
                <w:shd w:val="clear" w:color="auto" w:fill="FFFFFF"/>
              </w:rPr>
              <w:t>While the Order does not identify specific selection criteria or grounds, the following sections describe in general terms the p</w:t>
            </w:r>
            <w:r w:rsidR="000C0286">
              <w:rPr>
                <w:rFonts w:ascii="Calibri" w:hAnsi="Calibri" w:cs="Calibri"/>
                <w:color w:val="000000"/>
                <w:shd w:val="clear" w:color="auto" w:fill="FFFFFF"/>
              </w:rPr>
              <w:t xml:space="preserve">arameters of the types of companies and projects to be invested in.  </w:t>
            </w:r>
          </w:p>
          <w:p w14:paraId="76D3FD7E" w14:textId="1507EB59" w:rsidR="004557A1" w:rsidRDefault="00630B9D" w:rsidP="00610F28">
            <w:pPr>
              <w:rPr>
                <w:rFonts w:ascii="Calibri" w:hAnsi="Calibri" w:cs="Calibri"/>
                <w:color w:val="000000"/>
                <w:shd w:val="clear" w:color="auto" w:fill="FFFFFF"/>
              </w:rPr>
            </w:pPr>
            <w:r>
              <w:rPr>
                <w:rFonts w:ascii="Calibri" w:hAnsi="Calibri" w:cs="Calibri"/>
                <w:color w:val="000000"/>
                <w:shd w:val="clear" w:color="auto" w:fill="FFFFFF"/>
              </w:rPr>
              <w:t>Section 1(</w:t>
            </w:r>
            <w:r w:rsidRPr="00630B9D">
              <w:rPr>
                <w:rFonts w:ascii="Calibri" w:hAnsi="Calibri" w:cs="Calibri"/>
                <w:color w:val="000000"/>
                <w:shd w:val="clear" w:color="auto" w:fill="FFFFFF"/>
              </w:rPr>
              <w:t>b</w:t>
            </w:r>
            <w:r>
              <w:rPr>
                <w:rFonts w:ascii="Calibri" w:hAnsi="Calibri" w:cs="Calibri"/>
                <w:color w:val="000000"/>
                <w:shd w:val="clear" w:color="auto" w:fill="FFFFFF"/>
              </w:rPr>
              <w:t>) says that</w:t>
            </w:r>
            <w:r w:rsidRPr="00630B9D">
              <w:rPr>
                <w:rFonts w:ascii="Calibri" w:hAnsi="Calibri" w:cs="Calibri"/>
                <w:color w:val="000000"/>
                <w:shd w:val="clear" w:color="auto" w:fill="FFFFFF"/>
              </w:rPr>
              <w:t xml:space="preserve"> </w:t>
            </w:r>
            <w:r>
              <w:rPr>
                <w:rFonts w:ascii="Calibri" w:hAnsi="Calibri" w:cs="Calibri"/>
                <w:color w:val="000000"/>
                <w:shd w:val="clear" w:color="auto" w:fill="FFFFFF"/>
              </w:rPr>
              <w:t>“</w:t>
            </w:r>
            <w:r w:rsidRPr="00630B9D">
              <w:rPr>
                <w:rFonts w:ascii="Calibri" w:hAnsi="Calibri" w:cs="Calibri"/>
                <w:color w:val="000000"/>
                <w:shd w:val="clear" w:color="auto" w:fill="FFFFFF"/>
              </w:rPr>
              <w:t>The Framework shall provide the timeline and criteria to shift investments to companies and industry sectors that have greater growth potential based on their focus of reducing carbon emissions and adapting to the impacts of climate change, including but not limited to investments in carbon-neutral, carbon-negative, climate resilient, and clean energy technologies</w:t>
            </w:r>
            <w:r>
              <w:rPr>
                <w:rFonts w:ascii="Calibri" w:hAnsi="Calibri" w:cs="Calibri"/>
                <w:color w:val="000000"/>
                <w:shd w:val="clear" w:color="auto" w:fill="FFFFFF"/>
              </w:rPr>
              <w:t>”</w:t>
            </w:r>
            <w:r w:rsidR="00122015">
              <w:rPr>
                <w:rFonts w:ascii="Calibri" w:hAnsi="Calibri" w:cs="Calibri"/>
                <w:color w:val="000000"/>
                <w:shd w:val="clear" w:color="auto" w:fill="FFFFFF"/>
              </w:rPr>
              <w:t>.</w:t>
            </w:r>
          </w:p>
          <w:p w14:paraId="1FEBD8A5" w14:textId="6BDC6668" w:rsidR="00630B9D" w:rsidRPr="00610F28" w:rsidRDefault="00630B9D" w:rsidP="00610F28">
            <w:pPr>
              <w:rPr>
                <w:rStyle w:val="normaltextrun"/>
                <w:rFonts w:ascii="Calibri" w:hAnsi="Calibri" w:cs="Calibri"/>
                <w:color w:val="000000"/>
                <w:shd w:val="clear" w:color="auto" w:fill="FFFFFF"/>
                <w:lang w:val="en-US"/>
              </w:rPr>
            </w:pPr>
            <w:r>
              <w:rPr>
                <w:rFonts w:ascii="Calibri" w:hAnsi="Calibri" w:cs="Calibri"/>
                <w:color w:val="000000"/>
                <w:shd w:val="clear" w:color="auto" w:fill="FFFFFF"/>
              </w:rPr>
              <w:t>Section 2(d) requires the State Transportation Agency to</w:t>
            </w:r>
            <w:r w:rsidRPr="00630B9D">
              <w:rPr>
                <w:rFonts w:ascii="Calibri" w:hAnsi="Calibri" w:cs="Calibri"/>
                <w:color w:val="000000"/>
                <w:shd w:val="clear" w:color="auto" w:fill="FFFFFF"/>
              </w:rPr>
              <w:t xml:space="preserve"> </w:t>
            </w:r>
            <w:r>
              <w:rPr>
                <w:rFonts w:ascii="Calibri" w:hAnsi="Calibri" w:cs="Calibri"/>
                <w:color w:val="000000"/>
                <w:shd w:val="clear" w:color="auto" w:fill="FFFFFF"/>
              </w:rPr>
              <w:t>“</w:t>
            </w:r>
            <w:r w:rsidRPr="00630B9D">
              <w:rPr>
                <w:rFonts w:ascii="Calibri" w:hAnsi="Calibri" w:cs="Calibri"/>
                <w:color w:val="000000"/>
                <w:shd w:val="clear" w:color="auto" w:fill="FFFFFF"/>
              </w:rPr>
              <w:t>Fund transportation options that contribute to the overall health of Californians and reduce greenhouse gas emissions, such as transit, walking, biking and other active modes</w:t>
            </w:r>
            <w:r>
              <w:rPr>
                <w:rFonts w:ascii="Calibri" w:hAnsi="Calibri" w:cs="Calibri"/>
                <w:color w:val="000000"/>
                <w:shd w:val="clear" w:color="auto" w:fill="FFFFFF"/>
              </w:rPr>
              <w:t>”</w:t>
            </w:r>
            <w:r w:rsidR="00122015">
              <w:rPr>
                <w:rFonts w:ascii="Calibri" w:hAnsi="Calibri" w:cs="Calibri"/>
                <w:color w:val="000000"/>
                <w:shd w:val="clear" w:color="auto" w:fill="FFFFFF"/>
              </w:rPr>
              <w:t>.</w:t>
            </w: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lastRenderedPageBreak/>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113C81FE" w:rsidR="008A4685" w:rsidRPr="00CF2E7C" w:rsidRDefault="000C028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47CA1FC7" w:rsidR="008A4685" w:rsidRPr="00CF2E7C" w:rsidRDefault="00377AC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2B64824A"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F479E3E" w:rsidR="008A4685" w:rsidRPr="00CF2E7C" w:rsidRDefault="000C028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27AAD63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w:t>
            </w:r>
            <w:proofErr w:type="gramStart"/>
            <w:r w:rsidRPr="00CF2E7C">
              <w:rPr>
                <w:rStyle w:val="normaltextrun"/>
                <w:rFonts w:ascii="Calibri" w:hAnsi="Calibri" w:cs="Calibri"/>
                <w:color w:val="000000"/>
                <w:lang w:val="en-US"/>
              </w:rPr>
              <w:t>contracts  have</w:t>
            </w:r>
            <w:proofErr w:type="gramEnd"/>
            <w:r w:rsidRPr="00CF2E7C">
              <w:rPr>
                <w:rStyle w:val="normaltextrun"/>
                <w:rFonts w:ascii="Calibri" w:hAnsi="Calibri" w:cs="Calibri"/>
                <w:color w:val="000000"/>
                <w:lang w:val="en-US"/>
              </w:rPr>
              <w:t xml:space="preser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98EBC09" w:rsidR="008A4685" w:rsidRPr="00CF2E7C" w:rsidRDefault="000C028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050BF685" w:rsidR="003B4FF0" w:rsidRPr="00CF2E7C" w:rsidRDefault="003B4FF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While the Order does not explicitly identify exclusion or debarment grounds or specific requirements for business conduct, t</w:t>
            </w:r>
            <w:r w:rsidR="000C0286">
              <w:rPr>
                <w:rStyle w:val="normaltextrun"/>
                <w:rFonts w:ascii="Calibri" w:hAnsi="Calibri" w:cs="Calibri"/>
                <w:color w:val="000000"/>
                <w:shd w:val="clear" w:color="auto" w:fill="FFFFFF"/>
                <w:lang w:val="en-US"/>
              </w:rPr>
              <w:t xml:space="preserve">he preamble of the Order </w:t>
            </w:r>
            <w:r>
              <w:rPr>
                <w:rStyle w:val="normaltextrun"/>
                <w:rFonts w:ascii="Calibri" w:hAnsi="Calibri" w:cs="Calibri"/>
                <w:color w:val="000000"/>
                <w:shd w:val="clear" w:color="auto" w:fill="FFFFFF"/>
                <w:lang w:val="en-US"/>
              </w:rPr>
              <w:t xml:space="preserve">describes some of California’s existing climate goals, </w:t>
            </w:r>
            <w:r>
              <w:t>including “</w:t>
            </w:r>
            <w:r w:rsidRPr="003B4FF0">
              <w:rPr>
                <w:rFonts w:ascii="Calibri" w:hAnsi="Calibri" w:cs="Calibri"/>
                <w:color w:val="000000"/>
                <w:shd w:val="clear" w:color="auto" w:fill="FFFFFF"/>
              </w:rPr>
              <w:t>reducing greenhouse gas emissions 40 percent below 1990 levels by 2030; providing 100 percent of the state's electricity from clean energy sources by 2045; reducing methane emissions and hydrofluorocarbon gases by 40 percent; and adding five million zero-emission vehicles to California's roads by 2030</w:t>
            </w:r>
            <w:r>
              <w:rPr>
                <w:rFonts w:ascii="Calibri" w:hAnsi="Calibri" w:cs="Calibri"/>
                <w:color w:val="000000"/>
                <w:shd w:val="clear" w:color="auto" w:fill="FFFFFF"/>
              </w:rPr>
              <w:t xml:space="preserve">”. </w:t>
            </w:r>
            <w:r>
              <w:rPr>
                <w:rFonts w:ascii="Calibri" w:hAnsi="Calibri" w:cs="Calibri"/>
                <w:color w:val="000000"/>
                <w:shd w:val="clear" w:color="auto" w:fill="FFFFFF"/>
                <w:lang w:val="en-US"/>
              </w:rPr>
              <w:t xml:space="preserve">Further, </w:t>
            </w:r>
            <w:r>
              <w:t>Section 1 requires the Department of Finance to create a Climate Investment Framework to invest California’s pension funds in investments that reflect</w:t>
            </w:r>
            <w:r w:rsidRPr="003B4FF0">
              <w:t xml:space="preserve"> </w:t>
            </w:r>
            <w:r>
              <w:t xml:space="preserve">“the </w:t>
            </w:r>
            <w:r w:rsidRPr="003B4FF0">
              <w:t>increased risks to the economy and physical environment due to climate chang</w:t>
            </w:r>
            <w:r>
              <w:t>e”.</w:t>
            </w: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36FD1107" w:rsidR="008A4685" w:rsidRPr="00CF2E7C" w:rsidRDefault="003B4FF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258302AD" w:rsidR="008A4685" w:rsidRPr="00CF2E7C" w:rsidRDefault="003B4FF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2E0A651D" w:rsidR="008A4685" w:rsidRPr="00CF2E7C" w:rsidRDefault="003B4FF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5FD5E133" w:rsidR="008A4685" w:rsidRPr="00CF2E7C" w:rsidRDefault="003B4FF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2B2D4F4D" w:rsidR="008A4685" w:rsidRPr="00CF2E7C" w:rsidRDefault="003B4FF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447F46C" w:rsidR="008A4685" w:rsidRPr="00CF2E7C" w:rsidRDefault="003B4FF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57789698" w:rsidR="008A4685" w:rsidRPr="00CF2E7C" w:rsidRDefault="003B4FF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48362A5F" w:rsidR="008A4685" w:rsidRPr="00CF2E7C" w:rsidRDefault="003B4FF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61046097" w:rsidR="008A4685" w:rsidRPr="00CF2E7C" w:rsidRDefault="003B4FF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FFA7823" w:rsidR="008A4685" w:rsidRPr="00CF2E7C" w:rsidRDefault="003B4FF0"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04E874D7" w:rsidR="00CD5934" w:rsidRPr="00CF2E7C" w:rsidRDefault="003B4FF0" w:rsidP="00CF2E7C">
            <w:pPr>
              <w:rPr>
                <w:rStyle w:val="normaltextrun"/>
                <w:rFonts w:ascii="Calibri" w:hAnsi="Calibri" w:cs="Calibri"/>
                <w:color w:val="000000"/>
                <w:sz w:val="22"/>
                <w:szCs w:val="22"/>
                <w:shd w:val="clear" w:color="auto" w:fill="FFFFFF"/>
                <w:lang w:val="en-US"/>
              </w:rPr>
            </w:pPr>
            <w:r w:rsidRPr="00E421B8">
              <w:rPr>
                <w:rStyle w:val="normaltextrun"/>
                <w:rFonts w:ascii="Calibri" w:hAnsi="Calibri" w:cs="Calibri"/>
                <w:color w:val="000000"/>
                <w:shd w:val="clear" w:color="auto" w:fill="FFFFFF"/>
                <w:lang w:val="en-US"/>
              </w:rPr>
              <w:t xml:space="preserve">Supplier qualifications and/or selection criteria are presumably developed in separate policies </w:t>
            </w:r>
            <w:r w:rsidR="002A2651" w:rsidRPr="00E421B8">
              <w:rPr>
                <w:rStyle w:val="normaltextrun"/>
                <w:rFonts w:ascii="Calibri" w:hAnsi="Calibri" w:cs="Calibri"/>
                <w:color w:val="000000"/>
                <w:shd w:val="clear" w:color="auto" w:fill="FFFFFF"/>
                <w:lang w:val="en-US"/>
              </w:rPr>
              <w:t xml:space="preserve">and regulations </w:t>
            </w:r>
            <w:r w:rsidRPr="00E421B8">
              <w:rPr>
                <w:rStyle w:val="normaltextrun"/>
                <w:rFonts w:ascii="Calibri" w:hAnsi="Calibri" w:cs="Calibri"/>
                <w:color w:val="000000"/>
                <w:shd w:val="clear" w:color="auto" w:fill="FFFFFF"/>
                <w:lang w:val="en-US"/>
              </w:rPr>
              <w:t>overseen by each authority named in the Order</w:t>
            </w:r>
            <w:r w:rsidR="00C21721" w:rsidRPr="00E421B8">
              <w:rPr>
                <w:rStyle w:val="normaltextrun"/>
                <w:rFonts w:ascii="Calibri" w:hAnsi="Calibri" w:cs="Calibri"/>
                <w:color w:val="000000"/>
                <w:shd w:val="clear" w:color="auto" w:fill="FFFFFF"/>
                <w:lang w:val="en-US"/>
              </w:rPr>
              <w:t xml:space="preserve"> (see </w:t>
            </w:r>
            <w:r w:rsidR="00A81B93" w:rsidRPr="00E421B8">
              <w:rPr>
                <w:rStyle w:val="normaltextrun"/>
                <w:rFonts w:ascii="Calibri" w:hAnsi="Calibri" w:cs="Calibri"/>
                <w:color w:val="000000"/>
                <w:shd w:val="clear" w:color="auto" w:fill="FFFFFF"/>
                <w:lang w:val="en-US"/>
              </w:rPr>
              <w:t xml:space="preserve">for example, </w:t>
            </w:r>
            <w:r w:rsidR="00C21721" w:rsidRPr="00E421B8">
              <w:rPr>
                <w:rStyle w:val="normaltextrun"/>
                <w:rFonts w:ascii="Calibri" w:hAnsi="Calibri" w:cs="Calibri"/>
                <w:color w:val="000000"/>
                <w:shd w:val="clear" w:color="auto" w:fill="FFFFFF"/>
                <w:lang w:val="en-US"/>
              </w:rPr>
              <w:t>Sections 3(b)</w:t>
            </w:r>
            <w:r w:rsidR="00C477CF" w:rsidRPr="00E421B8">
              <w:rPr>
                <w:rStyle w:val="normaltextrun"/>
                <w:rFonts w:ascii="Calibri" w:hAnsi="Calibri" w:cs="Calibri"/>
                <w:color w:val="000000"/>
                <w:shd w:val="clear" w:color="auto" w:fill="FFFFFF"/>
                <w:lang w:val="en-US"/>
              </w:rPr>
              <w:t xml:space="preserve"> and 4(a)).</w:t>
            </w: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18CA8620" w:rsidR="008A4685" w:rsidRPr="00CF2E7C" w:rsidRDefault="002A265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0230CDDA" w:rsidR="008A4685" w:rsidRPr="00CF2E7C" w:rsidRDefault="002A265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2C8840F5" w:rsidR="008A4685" w:rsidRPr="00CF2E7C" w:rsidRDefault="002A265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2555C551" w:rsidR="008A4685" w:rsidRPr="00CF2E7C" w:rsidRDefault="002A265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667F72D7" w:rsidR="008A4685" w:rsidRPr="00CF2E7C" w:rsidRDefault="002A265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42659EB6" w:rsidR="008A4685" w:rsidRPr="00CF2E7C" w:rsidRDefault="002A265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4F868894" w:rsidR="008A4685" w:rsidRPr="00CF2E7C" w:rsidRDefault="002A265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327525" w:rsidR="008A4685" w:rsidRPr="00CF2E7C" w:rsidRDefault="002A265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65C51569" w:rsidR="008A4685" w:rsidRPr="00CF2E7C" w:rsidRDefault="002A265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462AB0A2" w:rsidR="008A4685" w:rsidRPr="00CF2E7C" w:rsidRDefault="002A265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54D3387B" w:rsidR="008A4685" w:rsidRPr="00CF2E7C" w:rsidRDefault="002A265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6EC70A8B" w:rsidR="008A4685" w:rsidRPr="00CF2E7C" w:rsidRDefault="002A265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33E76E0D" w:rsidR="00483D65" w:rsidRPr="00CF2E7C" w:rsidRDefault="002A265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While certain sections of the Order direct the various authorities to </w:t>
            </w:r>
            <w:r w:rsidR="00DA162B">
              <w:rPr>
                <w:rStyle w:val="normaltextrun"/>
                <w:rFonts w:ascii="Calibri" w:hAnsi="Calibri" w:cs="Calibri"/>
                <w:color w:val="000000"/>
                <w:shd w:val="clear" w:color="auto" w:fill="FFFFFF"/>
                <w:lang w:val="en-US"/>
              </w:rPr>
              <w:t>align investment and project strategies with climate goals, the Order does not include technical specifications or details about investment or supplier criteria.</w:t>
            </w:r>
            <w:r w:rsidR="00C21721">
              <w:rPr>
                <w:rFonts w:ascii="Calibri" w:hAnsi="Calibri" w:cs="Calibri"/>
                <w:color w:val="000000"/>
                <w:shd w:val="clear" w:color="auto" w:fill="FFFFFF"/>
              </w:rPr>
              <w:t xml:space="preserve"> Presumably, technical specifications are identified in policies and regulations external to the Order, overseen by the authorities named in the Order.</w:t>
            </w:r>
            <w:r w:rsidR="00DA162B">
              <w:rPr>
                <w:rStyle w:val="normaltextrun"/>
                <w:rFonts w:ascii="Calibri" w:hAnsi="Calibri" w:cs="Calibri"/>
                <w:color w:val="000000"/>
                <w:shd w:val="clear" w:color="auto" w:fill="FFFFFF"/>
                <w:lang w:val="en-US"/>
              </w:rPr>
              <w:t xml:space="preserve"> For example, Section 3(b) provides that the Department of General Services will “</w:t>
            </w:r>
            <w:r w:rsidR="00DA162B" w:rsidRPr="00DA162B">
              <w:rPr>
                <w:rFonts w:ascii="Calibri" w:hAnsi="Calibri" w:cs="Calibri"/>
                <w:color w:val="000000"/>
                <w:shd w:val="clear" w:color="auto" w:fill="FFFFFF"/>
              </w:rPr>
              <w:t>Develop and implement sustainable purchasing policies across state agencies that prioritize the purchase of environmentally preferable goods such as more sustainable food and recycled materials, consistent with state climate policies</w:t>
            </w:r>
            <w:r w:rsidR="00DA162B">
              <w:rPr>
                <w:rFonts w:ascii="Calibri" w:hAnsi="Calibri" w:cs="Calibri"/>
                <w:color w:val="000000"/>
                <w:shd w:val="clear" w:color="auto" w:fill="FFFFFF"/>
              </w:rPr>
              <w:t>”</w:t>
            </w:r>
            <w:r w:rsidR="00122015">
              <w:rPr>
                <w:rFonts w:ascii="Calibri" w:hAnsi="Calibri" w:cs="Calibri"/>
                <w:color w:val="000000"/>
                <w:shd w:val="clear" w:color="auto" w:fill="FFFFFF"/>
              </w:rPr>
              <w:t>.</w:t>
            </w:r>
            <w:r w:rsidR="00C21721">
              <w:rPr>
                <w:rFonts w:ascii="Calibri" w:hAnsi="Calibri" w:cs="Calibri"/>
                <w:color w:val="000000"/>
                <w:shd w:val="clear" w:color="auto" w:fill="FFFFFF"/>
              </w:rPr>
              <w:t xml:space="preserve"> Further, Section 4(a) provides that the California Air Resources Board shall</w:t>
            </w:r>
            <w:r w:rsidR="00DA162B">
              <w:rPr>
                <w:rFonts w:ascii="Calibri" w:hAnsi="Calibri" w:cs="Calibri"/>
                <w:color w:val="000000"/>
                <w:shd w:val="clear" w:color="auto" w:fill="FFFFFF"/>
              </w:rPr>
              <w:t xml:space="preserve"> </w:t>
            </w:r>
            <w:r w:rsidR="00C21721">
              <w:rPr>
                <w:rFonts w:ascii="Calibri" w:hAnsi="Calibri" w:cs="Calibri"/>
                <w:color w:val="000000"/>
                <w:shd w:val="clear" w:color="auto" w:fill="FFFFFF"/>
              </w:rPr>
              <w:t>“</w:t>
            </w:r>
            <w:r w:rsidR="00C21721" w:rsidRPr="00C21721">
              <w:rPr>
                <w:rFonts w:ascii="Calibri" w:hAnsi="Calibri" w:cs="Calibri"/>
                <w:color w:val="000000"/>
                <w:shd w:val="clear" w:color="auto" w:fill="FFFFFF"/>
              </w:rPr>
              <w:t>Develop new criteria for clean vehicle incentive programs to encourage manufacturers to produce clean, affordable cars</w:t>
            </w:r>
            <w:r w:rsidR="00C21721">
              <w:rPr>
                <w:rFonts w:ascii="Calibri" w:hAnsi="Calibri" w:cs="Calibri"/>
                <w:color w:val="000000"/>
                <w:shd w:val="clear" w:color="auto" w:fill="FFFFFF"/>
              </w:rPr>
              <w:t>” while Section 4(c) directs that the California Air Resources Board shall “</w:t>
            </w:r>
            <w:r w:rsidR="00C21721" w:rsidRPr="00C21721">
              <w:rPr>
                <w:rFonts w:ascii="Calibri" w:hAnsi="Calibri" w:cs="Calibri"/>
                <w:color w:val="000000"/>
                <w:shd w:val="clear" w:color="auto" w:fill="FFFFFF"/>
              </w:rPr>
              <w:t>Consider strengthening existing or adopting new regulations to achieve the necessary greenhouse gas reductions from within the transportation sector</w:t>
            </w:r>
            <w:r w:rsidR="00C21721">
              <w:rPr>
                <w:rFonts w:ascii="Calibri" w:hAnsi="Calibri" w:cs="Calibri"/>
                <w:color w:val="000000"/>
                <w:shd w:val="clear" w:color="auto" w:fill="FFFFFF"/>
              </w:rPr>
              <w:t xml:space="preserve">”. </w:t>
            </w:r>
          </w:p>
        </w:tc>
      </w:tr>
    </w:tbl>
    <w:p w14:paraId="16B00F72" w14:textId="77777777" w:rsidR="001E7C37" w:rsidRDefault="001E7C37"/>
    <w:p w14:paraId="5ED6D64A" w14:textId="5B4704E1" w:rsidR="001E7C37" w:rsidRDefault="005E50FD" w:rsidP="001E7C37">
      <w:pPr>
        <w:pStyle w:val="Heading2"/>
      </w:pPr>
      <w:bookmarkStart w:id="23" w:name="_Toc198223620"/>
      <w:r>
        <w:lastRenderedPageBreak/>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04A472B7" w:rsidR="009A5C4E" w:rsidRPr="0074258C" w:rsidRDefault="00C21721"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244DB918" w:rsidR="009A5C4E" w:rsidRPr="0074258C" w:rsidRDefault="00E421B8"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031658EC" w:rsidR="007802C6" w:rsidRPr="00CF2E7C" w:rsidRDefault="00E421B8"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0B5DF9DA" w:rsidR="007802C6" w:rsidRPr="00CF2E7C" w:rsidRDefault="00E421B8"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2F46E8CE" w:rsidR="007802C6" w:rsidRPr="00CF2E7C" w:rsidRDefault="00E421B8"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4E5DF1AE" w:rsidR="007802C6" w:rsidRPr="00CF2E7C" w:rsidRDefault="00E421B8"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050D7C6A" w:rsidR="007802C6" w:rsidRPr="00CF2E7C" w:rsidRDefault="00E421B8"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716AA25B" w:rsidR="007802C6" w:rsidRPr="00CF2E7C" w:rsidRDefault="00E421B8"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22E37193" w:rsidR="007802C6" w:rsidRPr="00CF2E7C" w:rsidRDefault="00E421B8"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0A88D944" w:rsidR="007802C6" w:rsidRPr="00CF2E7C" w:rsidRDefault="00E421B8"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3F03B668" w:rsidR="007802C6" w:rsidRPr="00CF2E7C" w:rsidRDefault="00E421B8"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0C79902C" w:rsidR="007802C6" w:rsidRPr="00CF2E7C" w:rsidRDefault="00E421B8"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2E9C9A0A" w:rsidR="007802C6" w:rsidRPr="00CF2E7C" w:rsidRDefault="00E421B8"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48CE31FF" w:rsidR="007802C6" w:rsidRPr="00CF2E7C" w:rsidRDefault="00E421B8"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2960DE9A" w:rsidR="007802C6" w:rsidRPr="00CF2E7C" w:rsidRDefault="00E421B8"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0448810E" w:rsidR="007802C6" w:rsidRPr="00CF2E7C" w:rsidRDefault="00E421B8"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6C8BB805" w:rsidR="007802C6" w:rsidRPr="00CF2E7C" w:rsidRDefault="00E421B8"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471F9206" w:rsidR="007802C6" w:rsidRPr="00CF2E7C" w:rsidRDefault="00E421B8"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2131D3E9" w:rsidR="007802C6" w:rsidRPr="00CF2E7C" w:rsidRDefault="00E421B8"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0F9B626C" w:rsidR="007802C6" w:rsidRPr="00CF2E7C" w:rsidRDefault="00E421B8"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571B755E" w:rsidR="007802C6" w:rsidRPr="00CF2E7C" w:rsidRDefault="00E421B8"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53727076" w:rsidR="007802C6" w:rsidRPr="00CF2E7C" w:rsidRDefault="00E421B8"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68514C7C" w:rsidR="007802C6" w:rsidRPr="00CF2E7C" w:rsidRDefault="00E421B8"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51BA859B" w14:textId="19895D5B" w:rsidR="007802C6" w:rsidRDefault="009A562E" w:rsidP="00CF2E7C">
            <w:r>
              <w:t xml:space="preserve"> </w:t>
            </w:r>
          </w:p>
          <w:p w14:paraId="7EB1450E" w14:textId="6F2F5218" w:rsidR="00E421B8" w:rsidRPr="00E421B8" w:rsidRDefault="00E421B8" w:rsidP="009A562E"/>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725021CC" w:rsidR="33822AF7" w:rsidRDefault="000D6CBB" w:rsidP="000D6CBB">
      <w:pPr>
        <w:pStyle w:val="DocID"/>
      </w:pPr>
      <w:r>
        <w:fldChar w:fldCharType="begin"/>
      </w:r>
      <w:r>
        <w:instrText xml:space="preserve"> DOCPROPERTY DOCXDOCID DMS=IManage Format=&lt;&lt;NUM&gt;&gt;v.&lt;&lt;VER&gt;&gt; \* MERGEFORMAT </w:instrText>
      </w:r>
      <w:r>
        <w:fldChar w:fldCharType="separate"/>
      </w:r>
      <w:proofErr w:type="spellStart"/>
      <w:r w:rsidRPr="000D6CBB">
        <w:t>530124006v.3</w:t>
      </w:r>
      <w:proofErr w:type="spellEnd"/>
      <w:r>
        <w:fldChar w:fldCharType="end"/>
      </w: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E758C1" w14:textId="77777777" w:rsidR="00817167" w:rsidRDefault="00817167" w:rsidP="00874E39">
      <w:r>
        <w:separator/>
      </w:r>
    </w:p>
  </w:endnote>
  <w:endnote w:type="continuationSeparator" w:id="0">
    <w:p w14:paraId="4D430844" w14:textId="77777777" w:rsidR="00817167" w:rsidRDefault="00817167" w:rsidP="00874E39">
      <w:r>
        <w:continuationSeparator/>
      </w:r>
    </w:p>
  </w:endnote>
  <w:endnote w:type="continuationNotice" w:id="1">
    <w:p w14:paraId="7BD07850" w14:textId="77777777" w:rsidR="00817167" w:rsidRDefault="0081716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80FB417"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BDFBF1" w14:textId="77777777" w:rsidR="00817167" w:rsidRDefault="00817167" w:rsidP="00874E39">
      <w:r>
        <w:separator/>
      </w:r>
    </w:p>
  </w:footnote>
  <w:footnote w:type="continuationSeparator" w:id="0">
    <w:p w14:paraId="09762E1C" w14:textId="77777777" w:rsidR="00817167" w:rsidRDefault="00817167" w:rsidP="00874E39">
      <w:r>
        <w:continuationSeparator/>
      </w:r>
    </w:p>
  </w:footnote>
  <w:footnote w:type="continuationNotice" w:id="1">
    <w:p w14:paraId="722F3F2A" w14:textId="77777777" w:rsidR="00817167" w:rsidRDefault="0081716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5AB43C" w14:textId="77777777" w:rsidR="002023B4" w:rsidRDefault="002023B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11E7D4" w14:textId="77777777" w:rsidR="002023B4" w:rsidRDefault="002023B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3B37"/>
    <w:rsid w:val="00064195"/>
    <w:rsid w:val="00064FDB"/>
    <w:rsid w:val="00065A4A"/>
    <w:rsid w:val="0006692A"/>
    <w:rsid w:val="00066F9D"/>
    <w:rsid w:val="00067899"/>
    <w:rsid w:val="00067E05"/>
    <w:rsid w:val="000702AA"/>
    <w:rsid w:val="000704DB"/>
    <w:rsid w:val="00071C1F"/>
    <w:rsid w:val="0007502A"/>
    <w:rsid w:val="00075B10"/>
    <w:rsid w:val="000779A3"/>
    <w:rsid w:val="0008098E"/>
    <w:rsid w:val="00080D39"/>
    <w:rsid w:val="00083507"/>
    <w:rsid w:val="000837F0"/>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0286"/>
    <w:rsid w:val="000C1982"/>
    <w:rsid w:val="000C2857"/>
    <w:rsid w:val="000C52F1"/>
    <w:rsid w:val="000D0592"/>
    <w:rsid w:val="000D1226"/>
    <w:rsid w:val="000D213B"/>
    <w:rsid w:val="000D223D"/>
    <w:rsid w:val="000D5049"/>
    <w:rsid w:val="000D6CBB"/>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4C35"/>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015"/>
    <w:rsid w:val="001221BA"/>
    <w:rsid w:val="00122504"/>
    <w:rsid w:val="00122733"/>
    <w:rsid w:val="00123F5C"/>
    <w:rsid w:val="00124C48"/>
    <w:rsid w:val="00134550"/>
    <w:rsid w:val="00134681"/>
    <w:rsid w:val="001367AB"/>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1F20"/>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21C"/>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658"/>
    <w:rsid w:val="001B4D5C"/>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23B4"/>
    <w:rsid w:val="00203B08"/>
    <w:rsid w:val="002040F6"/>
    <w:rsid w:val="00204471"/>
    <w:rsid w:val="00204C4D"/>
    <w:rsid w:val="0020589D"/>
    <w:rsid w:val="00205D5A"/>
    <w:rsid w:val="002069B2"/>
    <w:rsid w:val="00206E20"/>
    <w:rsid w:val="00210E0F"/>
    <w:rsid w:val="00211851"/>
    <w:rsid w:val="002119B6"/>
    <w:rsid w:val="002122F2"/>
    <w:rsid w:val="00214BED"/>
    <w:rsid w:val="0021535C"/>
    <w:rsid w:val="00215963"/>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2212"/>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4C52"/>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2651"/>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08F4"/>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4E2E"/>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7AC1"/>
    <w:rsid w:val="0037E466"/>
    <w:rsid w:val="00380A20"/>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5846"/>
    <w:rsid w:val="0039625A"/>
    <w:rsid w:val="003A079B"/>
    <w:rsid w:val="003A0C73"/>
    <w:rsid w:val="003A144F"/>
    <w:rsid w:val="003A2976"/>
    <w:rsid w:val="003A2E5E"/>
    <w:rsid w:val="003A4A9F"/>
    <w:rsid w:val="003A52E3"/>
    <w:rsid w:val="003A5B03"/>
    <w:rsid w:val="003B0628"/>
    <w:rsid w:val="003B25DC"/>
    <w:rsid w:val="003B3C0F"/>
    <w:rsid w:val="003B4DD6"/>
    <w:rsid w:val="003B4F81"/>
    <w:rsid w:val="003B4FF0"/>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5FD"/>
    <w:rsid w:val="003F39C3"/>
    <w:rsid w:val="003F4908"/>
    <w:rsid w:val="003F5B6F"/>
    <w:rsid w:val="003F680F"/>
    <w:rsid w:val="00400800"/>
    <w:rsid w:val="00401843"/>
    <w:rsid w:val="004022A7"/>
    <w:rsid w:val="004024D0"/>
    <w:rsid w:val="00404119"/>
    <w:rsid w:val="00404276"/>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86E"/>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041"/>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A91"/>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173"/>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67518"/>
    <w:rsid w:val="00570082"/>
    <w:rsid w:val="00571BA3"/>
    <w:rsid w:val="005722D9"/>
    <w:rsid w:val="005733AF"/>
    <w:rsid w:val="00574C66"/>
    <w:rsid w:val="00574E9E"/>
    <w:rsid w:val="005758ED"/>
    <w:rsid w:val="00575D67"/>
    <w:rsid w:val="00576C68"/>
    <w:rsid w:val="00576ED8"/>
    <w:rsid w:val="005774C5"/>
    <w:rsid w:val="00580679"/>
    <w:rsid w:val="005808E2"/>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471B"/>
    <w:rsid w:val="005C5681"/>
    <w:rsid w:val="005C6A1D"/>
    <w:rsid w:val="005C765C"/>
    <w:rsid w:val="005C7DF6"/>
    <w:rsid w:val="005D02C9"/>
    <w:rsid w:val="005D2FDF"/>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6DAF"/>
    <w:rsid w:val="00617678"/>
    <w:rsid w:val="00620CAC"/>
    <w:rsid w:val="006225F1"/>
    <w:rsid w:val="006229D5"/>
    <w:rsid w:val="006231E7"/>
    <w:rsid w:val="006239D6"/>
    <w:rsid w:val="00626B40"/>
    <w:rsid w:val="00630B9D"/>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3704"/>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2A8"/>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2E6"/>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23F"/>
    <w:rsid w:val="00707D5E"/>
    <w:rsid w:val="00707F76"/>
    <w:rsid w:val="00711F61"/>
    <w:rsid w:val="007130D4"/>
    <w:rsid w:val="00714103"/>
    <w:rsid w:val="00714E43"/>
    <w:rsid w:val="00717C33"/>
    <w:rsid w:val="007201B1"/>
    <w:rsid w:val="00723409"/>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6EB6"/>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17167"/>
    <w:rsid w:val="00820D9F"/>
    <w:rsid w:val="00822032"/>
    <w:rsid w:val="008221EF"/>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5686"/>
    <w:rsid w:val="0084684C"/>
    <w:rsid w:val="008472B1"/>
    <w:rsid w:val="00850568"/>
    <w:rsid w:val="0085060B"/>
    <w:rsid w:val="00850F36"/>
    <w:rsid w:val="008510EC"/>
    <w:rsid w:val="00851476"/>
    <w:rsid w:val="00853253"/>
    <w:rsid w:val="0085359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386D"/>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07"/>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3689"/>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0E51"/>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62E"/>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6A32"/>
    <w:rsid w:val="00A175F8"/>
    <w:rsid w:val="00A17AE4"/>
    <w:rsid w:val="00A20CCF"/>
    <w:rsid w:val="00A21BB6"/>
    <w:rsid w:val="00A222D1"/>
    <w:rsid w:val="00A22938"/>
    <w:rsid w:val="00A22A89"/>
    <w:rsid w:val="00A234E2"/>
    <w:rsid w:val="00A23924"/>
    <w:rsid w:val="00A242D8"/>
    <w:rsid w:val="00A242DB"/>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6694C"/>
    <w:rsid w:val="00A711B3"/>
    <w:rsid w:val="00A71C2B"/>
    <w:rsid w:val="00A72E82"/>
    <w:rsid w:val="00A76423"/>
    <w:rsid w:val="00A773D0"/>
    <w:rsid w:val="00A77738"/>
    <w:rsid w:val="00A7786A"/>
    <w:rsid w:val="00A779A2"/>
    <w:rsid w:val="00A80131"/>
    <w:rsid w:val="00A818E6"/>
    <w:rsid w:val="00A81A71"/>
    <w:rsid w:val="00A81B93"/>
    <w:rsid w:val="00A84C61"/>
    <w:rsid w:val="00A8625C"/>
    <w:rsid w:val="00A86DFE"/>
    <w:rsid w:val="00A870CA"/>
    <w:rsid w:val="00A87442"/>
    <w:rsid w:val="00A90723"/>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548"/>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26FC"/>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769"/>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582"/>
    <w:rsid w:val="00C1090B"/>
    <w:rsid w:val="00C10DD0"/>
    <w:rsid w:val="00C13017"/>
    <w:rsid w:val="00C13FBE"/>
    <w:rsid w:val="00C141CA"/>
    <w:rsid w:val="00C149A3"/>
    <w:rsid w:val="00C16C64"/>
    <w:rsid w:val="00C173CD"/>
    <w:rsid w:val="00C20109"/>
    <w:rsid w:val="00C20FC8"/>
    <w:rsid w:val="00C21721"/>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0F5"/>
    <w:rsid w:val="00C4670C"/>
    <w:rsid w:val="00C46FCF"/>
    <w:rsid w:val="00C4753A"/>
    <w:rsid w:val="00C477CF"/>
    <w:rsid w:val="00C512D5"/>
    <w:rsid w:val="00C51B29"/>
    <w:rsid w:val="00C5205E"/>
    <w:rsid w:val="00C522AB"/>
    <w:rsid w:val="00C55D72"/>
    <w:rsid w:val="00C56D45"/>
    <w:rsid w:val="00C57511"/>
    <w:rsid w:val="00C6146F"/>
    <w:rsid w:val="00C62AF0"/>
    <w:rsid w:val="00C62DE8"/>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220"/>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BDC"/>
    <w:rsid w:val="00CE0CAF"/>
    <w:rsid w:val="00CE46AE"/>
    <w:rsid w:val="00CE6394"/>
    <w:rsid w:val="00CE7E0D"/>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3E57"/>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DE1"/>
    <w:rsid w:val="00D17FD2"/>
    <w:rsid w:val="00D20C74"/>
    <w:rsid w:val="00D2196F"/>
    <w:rsid w:val="00D21D15"/>
    <w:rsid w:val="00D2244A"/>
    <w:rsid w:val="00D23119"/>
    <w:rsid w:val="00D241D4"/>
    <w:rsid w:val="00D24A69"/>
    <w:rsid w:val="00D25520"/>
    <w:rsid w:val="00D27551"/>
    <w:rsid w:val="00D275A7"/>
    <w:rsid w:val="00D27824"/>
    <w:rsid w:val="00D3060F"/>
    <w:rsid w:val="00D31B8E"/>
    <w:rsid w:val="00D31FBC"/>
    <w:rsid w:val="00D32E8F"/>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47F6F"/>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4094"/>
    <w:rsid w:val="00D87651"/>
    <w:rsid w:val="00D9109A"/>
    <w:rsid w:val="00D91F15"/>
    <w:rsid w:val="00D93138"/>
    <w:rsid w:val="00D93C78"/>
    <w:rsid w:val="00D94180"/>
    <w:rsid w:val="00D9431B"/>
    <w:rsid w:val="00D95B33"/>
    <w:rsid w:val="00D964E4"/>
    <w:rsid w:val="00D97224"/>
    <w:rsid w:val="00D978E4"/>
    <w:rsid w:val="00DA0910"/>
    <w:rsid w:val="00DA0E6F"/>
    <w:rsid w:val="00DA162B"/>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B7AD3"/>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6B11"/>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331E"/>
    <w:rsid w:val="00E244AA"/>
    <w:rsid w:val="00E24527"/>
    <w:rsid w:val="00E24D9B"/>
    <w:rsid w:val="00E25259"/>
    <w:rsid w:val="00E2542A"/>
    <w:rsid w:val="00E25EAF"/>
    <w:rsid w:val="00E26760"/>
    <w:rsid w:val="00E321EB"/>
    <w:rsid w:val="00E32892"/>
    <w:rsid w:val="00E330BA"/>
    <w:rsid w:val="00E34DED"/>
    <w:rsid w:val="00E36D6E"/>
    <w:rsid w:val="00E37C8B"/>
    <w:rsid w:val="00E37ECE"/>
    <w:rsid w:val="00E40176"/>
    <w:rsid w:val="00E405B9"/>
    <w:rsid w:val="00E41941"/>
    <w:rsid w:val="00E421B8"/>
    <w:rsid w:val="00E425D4"/>
    <w:rsid w:val="00E43229"/>
    <w:rsid w:val="00E454C9"/>
    <w:rsid w:val="00E50761"/>
    <w:rsid w:val="00E509D9"/>
    <w:rsid w:val="00E50B13"/>
    <w:rsid w:val="00E51B16"/>
    <w:rsid w:val="00E554A3"/>
    <w:rsid w:val="00E56917"/>
    <w:rsid w:val="00E573C2"/>
    <w:rsid w:val="00E573D0"/>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5A2"/>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62C"/>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3AB3"/>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5C3"/>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6D96"/>
    <w:rsid w:val="00F6753E"/>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0628"/>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9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2BC"/>
    <w:rsid w:val="00FF5D53"/>
    <w:rsid w:val="00FF6CB8"/>
    <w:rsid w:val="00FF6E82"/>
    <w:rsid w:val="00FF6EAA"/>
    <w:rsid w:val="00FF7131"/>
    <w:rsid w:val="00FF71DE"/>
    <w:rsid w:val="00FF78C0"/>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DocID">
    <w:name w:val="DocID"/>
    <w:rsid w:val="002023B4"/>
    <w:rPr>
      <w:rFonts w:ascii="Times New Roman" w:eastAsia="Times New Roman" w:hAnsi="Times New Roman" w:cs="Times New Roman"/>
      <w:kern w:val="0"/>
      <w:sz w:val="18"/>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ayback-api.archive.org/web/20250617202904/https://www.dgs.ca.gov/en/PD/Resources/Page-Content/Procurement-Division-Resources-List-Folder/Purchasing-Standard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ayback-api.archive.org/web/20250616164102/https:/catc.ca.gov/-/media/ctc-media/documents/ctc-codes/execorder-n-19-19-a11y.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113</Pages>
  <Words>22518</Words>
  <Characters>134433</Characters>
  <Application>Microsoft Office Word</Application>
  <DocSecurity>0</DocSecurity>
  <Lines>8402</Lines>
  <Paragraphs>4904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152047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McKitterick, Will</cp:lastModifiedBy>
  <cp:revision>3</cp:revision>
  <cp:lastPrinted>2025-03-21T00:14:00Z</cp:lastPrinted>
  <dcterms:created xsi:type="dcterms:W3CDTF">2025-06-27T04:45:00Z</dcterms:created>
  <dcterms:modified xsi:type="dcterms:W3CDTF">2025-06-27T05:18:00Z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530124006v.3</vt:lpwstr>
  </property>
  <property fmtid="{D5CDD505-2E9C-101B-9397-08002B2CF9AE}" pid="5" name="DocXFormat">
    <vt:lpwstr>DocID</vt:lpwstr>
  </property>
  <property fmtid="{D5CDD505-2E9C-101B-9397-08002B2CF9AE}" pid="6" name="DocXLocation">
    <vt:lpwstr>EndOfDocument</vt:lpwstr>
  </property>
</Properties>
</file>